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80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right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以“小保险”撬动“大民生”</w:t>
      </w:r>
    </w:p>
    <w:p w14:paraId="74F4DF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68ECC67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田元在阳泉市盂县县城东关街经营着一家蜗牛电竞酒店，生意十分红火。但近期却惨遭盗窃，酒店内30台电脑及零部件被偷。田元报警后，盗窃者被抓，却无力赔偿酒店因此遭受的财产损失。“正当我一筹莫展时，市场监管部门工作人员上门告知我可以申请‘惠商保’理赔。我抱着试一试的态度，没想到很快我就收到了7.41万元的理赔款。”7月30日，田元高兴地说，“‘惠商保’以其高效、迅速的理赔服务，为我及时缓解了经营压力，弥补了经济损失，真是让我们个体工商户经营无忧。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个体工商户是推动经济社会发展的重要力量，在稳增长、促就业、惠民生等方面发挥着重要作用。为帮助个体工商户克服抗风险能力弱、发展信心不足等问题，激发个体工商户在就业创业、繁荣经济、便利生活中的发展活力，省市场监管局联合省财政厅、国家金融监管总局山西监管局，于2023年9月1日在全国首创实施了山西省个体工商户保险保障项目——“惠商保”。按照“稳就业、保主体、纾困助力”和“应保尽保、应赔尽赔”的原则，由省市县三级财政每年全额出资2亿元，为全省登记在册且正常经营的个体工商户提供全方位、综合性、普惠性的保险保障，对新增注册登记的个体工商户自动提供保险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针对个体工商户实际需求，“惠商保”量身定制“持续经营保障”“经营财产损失保障”“从业人员人身伤亡保障”“第三者人身伤亡或财产损失保障”四项保障，以“组合拳”形式全方位覆盖个体工商户经营过程中的核心风险点，通过市场机制实现风险有效分散与转移，为个体工商户保驾护航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2024年9月1日，“惠商保”在原有基础上推出2.0版，将个体工商户转型升级为企业的商户纳入本保险年度保障范畴，还强化了对退役军人、残疾人等特殊个体工商户群体的关爱与扶持。新版本通过提高保障额度、扩展保障场景、细化理赔边界、优化理赔流程四大举措，实现风险覆盖广度与保障深度的双重跃升，为经营主体注入更强的发展信心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省市场监管局“惠商保”调度中心工作人员任倩介绍，“惠商保”2.0版本上线后保额大幅提升，四项保障中持续经营保障维持原来的3万元高保额不变，经营财产损失保障由原来的每户每次20万元提高至30万元，累计赔偿限额由40万元提高至60万元，从业人员人身伤亡保障由原来的20万元提高至35万元，第三者人身伤亡保障由原来的20万元提高至35万元，财产损失保障由原来的10万元提高至100万元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去年迎泽大街提质改造工程动工，施工过程不可避免会对沿街商铺产生影响。“惠商保”创新性采用无人机技术对施工路段实施高空拍摄，实时动态捕捉商户经营状况。结合无人机采集的高清影像资料，保险公司可以更精确地评估每户商户的营业状态，大大提升了理赔的公正性和透明度。据统计，“惠商保”共计赔付迎泽大街个体工商户290户，赔付金额达262.05万元。不仅缓解了商户的资金压力，也体现了政府部门和保险行业对民生问题的积极响应和高效处理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省市场监管局相关负责人表示，“惠商保”项目以“小保险”撬动“大民生”，通过“兜底+赋能”的双重保障，将政策关怀转化为个体工商户可感知、可量化的获得感。项目将持续迭代升级，在风险保障深度、服务赋能精度、生态共建广度上发力，助力个体工商户从“生存型”向“价值型”跃迁，为个体经济高质量发展注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持久动能。截至2025年7月28日，“惠商保”已累计赔付5.2亿元，惠及7.6万户商户，成为全国个体工商户保险赔付规模最大、覆盖面最广的民生工程。</w:t>
      </w:r>
    </w:p>
    <w:p w14:paraId="5F3D6C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12EEC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4F7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5165725</wp:posOffset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4C394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75pt;margin-top:-12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WPGTkdgAAAAMAQAADwAAAAAAAAABACAAAAAiAAAAZHJzL2Rvd25yZXYueG1s&#10;UEsBAhQAFAAAAAgAh07iQEi29ifcAgAAJAYAAA4AAAAAAAAAAQAgAAAAJ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74C394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D7840"/>
    <w:rsid w:val="1E5D7840"/>
    <w:rsid w:val="58053FFF"/>
    <w:rsid w:val="669853D5"/>
    <w:rsid w:val="FBF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1364</Words>
  <Characters>1413</Characters>
  <Lines>0</Lines>
  <Paragraphs>0</Paragraphs>
  <TotalTime>536</TotalTime>
  <ScaleCrop>false</ScaleCrop>
  <LinksUpToDate>false</LinksUpToDate>
  <CharactersWithSpaces>1425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2025-08-25T17:45:00Z</dcterms:created>
  <dc:creator>任倩</dc:creator>
  <cp:lastModifiedBy>晴</cp:lastModifiedBy>
  <dcterms:modified xsi:type="dcterms:W3CDTF">2025-08-26T02:12:58Z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BA666577DA864F6DAEB4675C0674E2D7_11</vt:lpwstr>
  </property>
  <property fmtid="{D5CDD505-2E9C-101B-9397-08002B2CF9AE}" pid="4" name="KSOTemplateDocerSaveRecord">
    <vt:lpwstr>eyJoZGlkIjoiY2VkM2M5MzU1OGFjMGUxNWM3MjQ1YTcyYTgyMmE1OTEiLCJ1c2VySWQiOiIzOTcyOTY5MTYifQ==</vt:lpwstr>
  </property>
</Properties>
</file>