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8F89F">
      <w:pPr>
        <w:spacing w:before="129" w:line="189" w:lineRule="auto"/>
        <w:ind w:left="23"/>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2"/>
          <w:sz w:val="21"/>
          <w:szCs w:val="21"/>
        </w:rPr>
        <w:t>ICS</w:t>
      </w:r>
    </w:p>
    <w:p w14:paraId="7B17B23C">
      <w:pPr>
        <w:pStyle w:val="7"/>
        <w:spacing w:before="102" w:line="220" w:lineRule="auto"/>
        <w:ind w:left="25"/>
        <w:outlineLvl w:val="9"/>
        <w:rPr>
          <w:color w:val="auto"/>
          <w:sz w:val="21"/>
          <w:szCs w:val="21"/>
        </w:rPr>
      </w:pPr>
      <w:r>
        <w:rPr>
          <w:rFonts w:ascii="Times New Roman" w:hAnsi="Times New Roman" w:eastAsia="Times New Roman" w:cs="Times New Roman"/>
          <w:color w:val="auto"/>
          <w:spacing w:val="-1"/>
          <w:position w:val="1"/>
          <w:sz w:val="21"/>
          <w:szCs w:val="21"/>
        </w:rPr>
        <w:t xml:space="preserve">CCS  </w:t>
      </w:r>
      <w:r>
        <w:rPr>
          <w:color w:val="auto"/>
          <w:spacing w:val="-1"/>
          <w:sz w:val="21"/>
          <w:szCs w:val="21"/>
        </w:rPr>
        <w:t>点击此处添加</w:t>
      </w:r>
      <w:r>
        <w:rPr>
          <w:color w:val="auto"/>
          <w:spacing w:val="-38"/>
          <w:sz w:val="21"/>
          <w:szCs w:val="21"/>
        </w:rPr>
        <w:t xml:space="preserve"> </w:t>
      </w:r>
      <w:r>
        <w:rPr>
          <w:color w:val="auto"/>
          <w:spacing w:val="-1"/>
          <w:sz w:val="21"/>
          <w:szCs w:val="21"/>
        </w:rPr>
        <w:t>CCS</w:t>
      </w:r>
      <w:r>
        <w:rPr>
          <w:color w:val="auto"/>
          <w:spacing w:val="-39"/>
          <w:sz w:val="21"/>
          <w:szCs w:val="21"/>
        </w:rPr>
        <w:t xml:space="preserve"> </w:t>
      </w:r>
      <w:r>
        <w:rPr>
          <w:color w:val="auto"/>
          <w:spacing w:val="-1"/>
          <w:sz w:val="21"/>
          <w:szCs w:val="21"/>
        </w:rPr>
        <w:t>号</w:t>
      </w:r>
    </w:p>
    <w:p w14:paraId="6F4562D4">
      <w:pPr>
        <w:spacing w:line="14" w:lineRule="auto"/>
        <w:outlineLvl w:val="9"/>
        <w:rPr>
          <w:rFonts w:ascii="Arial"/>
          <w:color w:val="auto"/>
          <w:sz w:val="2"/>
        </w:rPr>
      </w:pPr>
      <w:r>
        <w:rPr>
          <w:rFonts w:ascii="Arial" w:hAnsi="Arial" w:eastAsia="Arial" w:cs="Arial"/>
          <w:color w:val="auto"/>
          <w:sz w:val="2"/>
          <w:szCs w:val="2"/>
        </w:rPr>
        <w:br w:type="column"/>
      </w:r>
    </w:p>
    <w:p w14:paraId="60E238EC">
      <w:pPr>
        <w:spacing w:line="395" w:lineRule="auto"/>
        <w:outlineLvl w:val="9"/>
        <w:rPr>
          <w:rFonts w:ascii="Arial"/>
          <w:color w:val="auto"/>
          <w:sz w:val="21"/>
        </w:rPr>
      </w:pPr>
    </w:p>
    <w:p w14:paraId="4F26B49B">
      <w:pPr>
        <w:spacing w:before="276" w:line="649" w:lineRule="exact"/>
        <w:outlineLvl w:val="9"/>
        <w:rPr>
          <w:rFonts w:ascii="Times New Roman" w:hAnsi="Times New Roman" w:eastAsia="Times New Roman" w:cs="Times New Roman"/>
          <w:color w:val="auto"/>
          <w:sz w:val="96"/>
          <w:szCs w:val="96"/>
        </w:rPr>
      </w:pPr>
      <w:bookmarkStart w:id="0" w:name="_Toc6740"/>
      <w:r>
        <w:rPr>
          <w:rFonts w:ascii="Times New Roman" w:hAnsi="Times New Roman" w:eastAsia="Times New Roman" w:cs="Times New Roman"/>
          <w:color w:val="auto"/>
          <w:position w:val="-13"/>
          <w:sz w:val="96"/>
          <w:szCs w:val="96"/>
        </w:rPr>
        <w:drawing>
          <wp:inline distT="0" distB="0" distL="0" distR="0">
            <wp:extent cx="795655" cy="396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796201" cy="397509"/>
                    </a:xfrm>
                    <a:prstGeom prst="rect">
                      <a:avLst/>
                    </a:prstGeom>
                  </pic:spPr>
                </pic:pic>
              </a:graphicData>
            </a:graphic>
          </wp:inline>
        </w:drawing>
      </w:r>
      <w:r>
        <w:rPr>
          <w:rFonts w:ascii="Times New Roman" w:hAnsi="Times New Roman" w:eastAsia="Times New Roman" w:cs="Times New Roman"/>
          <w:b/>
          <w:bCs/>
          <w:color w:val="auto"/>
          <w:spacing w:val="-18"/>
          <w:position w:val="-13"/>
          <w:sz w:val="96"/>
          <w:szCs w:val="96"/>
        </w:rPr>
        <w:t xml:space="preserve"> </w:t>
      </w:r>
      <w:r>
        <w:rPr>
          <w:rFonts w:ascii="Times New Roman" w:hAnsi="Times New Roman" w:eastAsia="Times New Roman" w:cs="Times New Roman"/>
          <w:b/>
          <w:bCs/>
          <w:color w:val="auto"/>
          <w:spacing w:val="102"/>
          <w:position w:val="-13"/>
          <w:sz w:val="96"/>
          <w:szCs w:val="96"/>
        </w:rPr>
        <w:t>14</w:t>
      </w:r>
      <w:bookmarkEnd w:id="0"/>
    </w:p>
    <w:p w14:paraId="2A914FBF">
      <w:pPr>
        <w:spacing w:line="649" w:lineRule="exact"/>
        <w:rPr>
          <w:rFonts w:ascii="Times New Roman" w:hAnsi="Times New Roman" w:eastAsia="Times New Roman" w:cs="Times New Roman"/>
          <w:color w:val="auto"/>
          <w:sz w:val="96"/>
          <w:szCs w:val="96"/>
        </w:rPr>
        <w:sectPr>
          <w:headerReference r:id="rId5" w:type="default"/>
          <w:pgSz w:w="11907" w:h="16839"/>
          <w:pgMar w:top="488" w:right="818" w:bottom="0" w:left="1352" w:header="0" w:footer="0" w:gutter="0"/>
          <w:cols w:equalWidth="0" w:num="2">
            <w:col w:w="6189" w:space="100"/>
            <w:col w:w="3447"/>
          </w:cols>
          <w:titlePg/>
        </w:sectPr>
      </w:pPr>
    </w:p>
    <w:p w14:paraId="76750417">
      <w:pPr>
        <w:spacing w:line="370" w:lineRule="auto"/>
        <w:rPr>
          <w:rFonts w:ascii="Arial"/>
          <w:color w:val="auto"/>
          <w:sz w:val="21"/>
        </w:rPr>
      </w:pPr>
    </w:p>
    <w:p w14:paraId="6E259039">
      <w:pPr>
        <w:pStyle w:val="7"/>
        <w:spacing w:before="156" w:line="218" w:lineRule="auto"/>
        <w:outlineLvl w:val="9"/>
        <w:rPr>
          <w:color w:val="auto"/>
          <w:sz w:val="48"/>
          <w:szCs w:val="48"/>
        </w:rPr>
      </w:pPr>
      <w:bookmarkStart w:id="1" w:name="_Toc32632"/>
      <w:r>
        <w:rPr>
          <w:color w:val="auto"/>
          <w:spacing w:val="-24"/>
          <w:sz w:val="48"/>
          <w:szCs w:val="48"/>
        </w:rPr>
        <w:t>山</w:t>
      </w:r>
      <w:r>
        <w:rPr>
          <w:color w:val="auto"/>
          <w:spacing w:val="30"/>
          <w:sz w:val="48"/>
          <w:szCs w:val="48"/>
        </w:rPr>
        <w:t xml:space="preserve">    </w:t>
      </w:r>
      <w:r>
        <w:rPr>
          <w:color w:val="auto"/>
          <w:spacing w:val="-24"/>
          <w:sz w:val="48"/>
          <w:szCs w:val="48"/>
        </w:rPr>
        <w:t>西</w:t>
      </w:r>
      <w:r>
        <w:rPr>
          <w:color w:val="auto"/>
          <w:spacing w:val="28"/>
          <w:sz w:val="48"/>
          <w:szCs w:val="48"/>
        </w:rPr>
        <w:t xml:space="preserve">    </w:t>
      </w:r>
      <w:r>
        <w:rPr>
          <w:color w:val="auto"/>
          <w:spacing w:val="-24"/>
          <w:sz w:val="48"/>
          <w:szCs w:val="48"/>
        </w:rPr>
        <w:t>省</w:t>
      </w:r>
      <w:r>
        <w:rPr>
          <w:color w:val="auto"/>
          <w:spacing w:val="27"/>
          <w:sz w:val="48"/>
          <w:szCs w:val="48"/>
        </w:rPr>
        <w:t xml:space="preserve">    </w:t>
      </w:r>
      <w:r>
        <w:rPr>
          <w:color w:val="auto"/>
          <w:spacing w:val="-24"/>
          <w:sz w:val="48"/>
          <w:szCs w:val="48"/>
        </w:rPr>
        <w:t>地</w:t>
      </w:r>
      <w:r>
        <w:rPr>
          <w:color w:val="auto"/>
          <w:spacing w:val="28"/>
          <w:sz w:val="48"/>
          <w:szCs w:val="48"/>
        </w:rPr>
        <w:t xml:space="preserve">    </w:t>
      </w:r>
      <w:r>
        <w:rPr>
          <w:color w:val="auto"/>
          <w:spacing w:val="-24"/>
          <w:sz w:val="48"/>
          <w:szCs w:val="48"/>
        </w:rPr>
        <w:t>方</w:t>
      </w:r>
      <w:r>
        <w:rPr>
          <w:color w:val="auto"/>
          <w:spacing w:val="24"/>
          <w:sz w:val="48"/>
          <w:szCs w:val="48"/>
        </w:rPr>
        <w:t xml:space="preserve">    </w:t>
      </w:r>
      <w:r>
        <w:rPr>
          <w:color w:val="auto"/>
          <w:spacing w:val="-24"/>
          <w:sz w:val="48"/>
          <w:szCs w:val="48"/>
        </w:rPr>
        <w:t>标</w:t>
      </w:r>
      <w:r>
        <w:rPr>
          <w:color w:val="auto"/>
          <w:spacing w:val="27"/>
          <w:sz w:val="48"/>
          <w:szCs w:val="48"/>
        </w:rPr>
        <w:t xml:space="preserve">    </w:t>
      </w:r>
      <w:r>
        <w:rPr>
          <w:color w:val="auto"/>
          <w:spacing w:val="-24"/>
          <w:sz w:val="48"/>
          <w:szCs w:val="48"/>
        </w:rPr>
        <w:t>准</w:t>
      </w:r>
      <w:bookmarkEnd w:id="1"/>
    </w:p>
    <w:p w14:paraId="1B685F3C">
      <w:pPr>
        <w:spacing w:line="267" w:lineRule="auto"/>
        <w:outlineLvl w:val="9"/>
        <w:rPr>
          <w:rFonts w:ascii="Arial"/>
          <w:color w:val="auto"/>
          <w:sz w:val="21"/>
        </w:rPr>
      </w:pPr>
    </w:p>
    <w:p w14:paraId="564242BA">
      <w:pPr>
        <w:pStyle w:val="7"/>
        <w:spacing w:before="91" w:line="234" w:lineRule="auto"/>
        <w:ind w:left="6979"/>
        <w:outlineLvl w:val="9"/>
        <w:rPr>
          <w:color w:val="auto"/>
        </w:rPr>
      </w:pPr>
      <w:bookmarkStart w:id="2" w:name="_Toc31334"/>
      <w:r>
        <w:rPr>
          <w:color w:val="auto"/>
          <w:spacing w:val="-3"/>
        </w:rPr>
        <w:t>DB</w:t>
      </w:r>
      <w:r>
        <w:rPr>
          <w:color w:val="auto"/>
          <w:spacing w:val="-29"/>
        </w:rPr>
        <w:t xml:space="preserve"> </w:t>
      </w:r>
      <w:r>
        <w:rPr>
          <w:color w:val="auto"/>
          <w:spacing w:val="-3"/>
        </w:rPr>
        <w:t>14/T XXXX—XXXX</w:t>
      </w:r>
      <w:bookmarkEnd w:id="2"/>
    </w:p>
    <w:p w14:paraId="7ADB55AA">
      <w:pPr>
        <w:spacing w:line="246" w:lineRule="auto"/>
        <w:outlineLvl w:val="9"/>
        <w:rPr>
          <w:rFonts w:ascii="Arial"/>
          <w:color w:val="auto"/>
          <w:sz w:val="21"/>
        </w:rPr>
      </w:pPr>
    </w:p>
    <w:p w14:paraId="569916C5">
      <w:pPr>
        <w:spacing w:line="246" w:lineRule="auto"/>
        <w:outlineLvl w:val="9"/>
        <w:rPr>
          <w:rFonts w:ascii="Arial"/>
          <w:color w:val="auto"/>
          <w:sz w:val="21"/>
        </w:rPr>
      </w:pPr>
    </w:p>
    <w:p w14:paraId="61EDCF90">
      <w:pPr>
        <w:spacing w:line="246" w:lineRule="auto"/>
        <w:rPr>
          <w:rFonts w:ascii="Arial"/>
          <w:color w:val="auto"/>
          <w:sz w:val="21"/>
        </w:rPr>
      </w:pPr>
      <w:r>
        <w:rPr>
          <w:color w:val="auto"/>
        </w:rPr>
        <w:pict>
          <v:shape id="_x0000_s1026" o:spid="_x0000_s1026" style="position:absolute;left:0pt;margin-left:3.6pt;margin-top:6.8pt;height:0.75pt;width:481.9pt;z-index:251660288;mso-width-relative:page;mso-height-relative:page;" filled="f" stroked="t" coordsize="9637,15" path="m0,7l9637,7e">
            <v:fill on="f" focussize="0,0"/>
            <v:stroke color="#000000" miterlimit="10"/>
            <v:imagedata o:title=""/>
            <o:lock v:ext="edit"/>
          </v:shape>
        </w:pict>
      </w:r>
    </w:p>
    <w:p w14:paraId="5E3B8DC9">
      <w:pPr>
        <w:spacing w:line="246" w:lineRule="auto"/>
        <w:rPr>
          <w:rFonts w:ascii="Arial"/>
          <w:color w:val="auto"/>
          <w:sz w:val="21"/>
        </w:rPr>
      </w:pPr>
    </w:p>
    <w:p w14:paraId="7F7D061C">
      <w:pPr>
        <w:spacing w:line="247" w:lineRule="auto"/>
        <w:rPr>
          <w:rFonts w:ascii="Arial"/>
          <w:color w:val="auto"/>
          <w:sz w:val="21"/>
        </w:rPr>
      </w:pPr>
    </w:p>
    <w:p w14:paraId="4F381C71">
      <w:pPr>
        <w:spacing w:line="247" w:lineRule="auto"/>
        <w:rPr>
          <w:rFonts w:ascii="Arial"/>
          <w:color w:val="auto"/>
          <w:sz w:val="21"/>
        </w:rPr>
      </w:pPr>
    </w:p>
    <w:p w14:paraId="50A99246">
      <w:pPr>
        <w:spacing w:line="247" w:lineRule="auto"/>
        <w:rPr>
          <w:rFonts w:ascii="Arial"/>
          <w:color w:val="auto"/>
          <w:sz w:val="21"/>
        </w:rPr>
      </w:pPr>
    </w:p>
    <w:p w14:paraId="3A94145D">
      <w:pPr>
        <w:spacing w:line="247" w:lineRule="auto"/>
        <w:rPr>
          <w:rFonts w:ascii="Arial"/>
          <w:color w:val="auto"/>
          <w:sz w:val="21"/>
        </w:rPr>
      </w:pPr>
    </w:p>
    <w:p w14:paraId="7C1FD506">
      <w:pPr>
        <w:spacing w:line="247" w:lineRule="auto"/>
        <w:rPr>
          <w:rFonts w:ascii="Arial"/>
          <w:color w:val="auto"/>
          <w:sz w:val="21"/>
        </w:rPr>
      </w:pPr>
    </w:p>
    <w:p w14:paraId="0D5AC321">
      <w:pPr>
        <w:spacing w:line="247" w:lineRule="auto"/>
        <w:rPr>
          <w:rFonts w:ascii="Arial"/>
          <w:color w:val="auto"/>
          <w:sz w:val="21"/>
        </w:rPr>
      </w:pPr>
    </w:p>
    <w:p w14:paraId="023D584C">
      <w:pPr>
        <w:spacing w:line="247" w:lineRule="auto"/>
        <w:rPr>
          <w:rFonts w:ascii="Arial"/>
          <w:color w:val="auto"/>
          <w:sz w:val="21"/>
        </w:rPr>
      </w:pPr>
    </w:p>
    <w:p w14:paraId="532D5F37">
      <w:pPr>
        <w:pStyle w:val="7"/>
        <w:spacing w:before="169" w:line="218" w:lineRule="auto"/>
        <w:ind w:left="784"/>
        <w:jc w:val="center"/>
        <w:rPr>
          <w:rFonts w:hint="eastAsia" w:eastAsia="黑体"/>
          <w:color w:val="auto"/>
          <w:sz w:val="52"/>
          <w:szCs w:val="52"/>
          <w:lang w:eastAsia="zh-CN"/>
        </w:rPr>
      </w:pPr>
      <w:r>
        <w:rPr>
          <w:rFonts w:hint="eastAsia"/>
          <w:color w:val="auto"/>
          <w:spacing w:val="-3"/>
          <w:sz w:val="52"/>
          <w:szCs w:val="52"/>
          <w:lang w:val="en-US" w:eastAsia="zh-CN"/>
        </w:rPr>
        <w:t>牡丹皮</w:t>
      </w:r>
      <w:r>
        <w:rPr>
          <w:color w:val="auto"/>
          <w:spacing w:val="-3"/>
          <w:sz w:val="52"/>
          <w:szCs w:val="52"/>
        </w:rPr>
        <w:t>趁鲜</w:t>
      </w:r>
      <w:r>
        <w:rPr>
          <w:rFonts w:hint="eastAsia"/>
          <w:color w:val="auto"/>
          <w:spacing w:val="-3"/>
          <w:sz w:val="52"/>
          <w:szCs w:val="52"/>
          <w:lang w:eastAsia="zh-CN"/>
        </w:rPr>
        <w:t>切制</w:t>
      </w:r>
      <w:r>
        <w:rPr>
          <w:color w:val="auto"/>
          <w:spacing w:val="-3"/>
          <w:sz w:val="52"/>
          <w:szCs w:val="52"/>
        </w:rPr>
        <w:t>技术规程</w:t>
      </w:r>
    </w:p>
    <w:p w14:paraId="2E412535">
      <w:pPr>
        <w:spacing w:line="296" w:lineRule="auto"/>
        <w:rPr>
          <w:rFonts w:ascii="Arial"/>
          <w:color w:val="auto"/>
          <w:sz w:val="21"/>
        </w:rPr>
      </w:pPr>
    </w:p>
    <w:p w14:paraId="538E1329">
      <w:pPr>
        <w:pStyle w:val="7"/>
        <w:spacing w:before="91" w:line="219" w:lineRule="auto"/>
        <w:ind w:left="2800"/>
        <w:outlineLvl w:val="9"/>
        <w:rPr>
          <w:color w:val="auto"/>
        </w:rPr>
      </w:pPr>
      <w:bookmarkStart w:id="3" w:name="_Toc24637"/>
      <w:r>
        <w:rPr>
          <w:color w:val="auto"/>
          <w:spacing w:val="-1"/>
        </w:rPr>
        <w:t>点击此处添加标准名称的英文译名</w:t>
      </w:r>
      <w:bookmarkEnd w:id="3"/>
    </w:p>
    <w:p w14:paraId="7FA8F839">
      <w:pPr>
        <w:spacing w:line="260" w:lineRule="auto"/>
        <w:rPr>
          <w:rFonts w:ascii="Arial"/>
          <w:color w:val="auto"/>
          <w:sz w:val="21"/>
        </w:rPr>
      </w:pPr>
    </w:p>
    <w:p w14:paraId="3AD785FB">
      <w:pPr>
        <w:spacing w:line="260" w:lineRule="auto"/>
        <w:rPr>
          <w:rFonts w:ascii="Arial"/>
          <w:color w:val="auto"/>
          <w:sz w:val="21"/>
        </w:rPr>
      </w:pPr>
    </w:p>
    <w:p w14:paraId="4E4D5C87">
      <w:pPr>
        <w:spacing w:line="261" w:lineRule="auto"/>
        <w:rPr>
          <w:rFonts w:ascii="Arial"/>
          <w:color w:val="auto"/>
          <w:sz w:val="21"/>
        </w:rPr>
      </w:pPr>
    </w:p>
    <w:p w14:paraId="5D77DFF3">
      <w:pPr>
        <w:spacing w:line="261" w:lineRule="auto"/>
        <w:rPr>
          <w:rFonts w:ascii="Arial"/>
          <w:color w:val="auto"/>
          <w:sz w:val="21"/>
        </w:rPr>
      </w:pPr>
    </w:p>
    <w:p w14:paraId="60049956">
      <w:pPr>
        <w:spacing w:line="261" w:lineRule="auto"/>
        <w:rPr>
          <w:rFonts w:ascii="Arial"/>
          <w:color w:val="auto"/>
          <w:sz w:val="21"/>
        </w:rPr>
      </w:pPr>
    </w:p>
    <w:p w14:paraId="6DDA8928">
      <w:pPr>
        <w:spacing w:line="261" w:lineRule="auto"/>
        <w:rPr>
          <w:rFonts w:ascii="Arial"/>
          <w:color w:val="auto"/>
          <w:sz w:val="21"/>
        </w:rPr>
      </w:pPr>
    </w:p>
    <w:p w14:paraId="260ECB3E">
      <w:pPr>
        <w:spacing w:before="78" w:line="220" w:lineRule="auto"/>
        <w:ind w:left="4301"/>
        <w:outlineLvl w:val="9"/>
        <w:rPr>
          <w:rFonts w:ascii="宋体" w:hAnsi="宋体" w:eastAsia="宋体" w:cs="宋体"/>
          <w:color w:val="auto"/>
          <w:spacing w:val="-6"/>
          <w:sz w:val="24"/>
          <w:szCs w:val="24"/>
        </w:rPr>
      </w:pPr>
      <w:r>
        <w:rPr>
          <w:rFonts w:ascii="宋体" w:hAnsi="宋体" w:eastAsia="宋体" w:cs="宋体"/>
          <w:color w:val="auto"/>
          <w:spacing w:val="-6"/>
          <w:sz w:val="24"/>
          <w:szCs w:val="24"/>
        </w:rPr>
        <w:t>（</w:t>
      </w:r>
      <w:r>
        <w:rPr>
          <w:rFonts w:hint="eastAsia" w:ascii="宋体" w:hAnsi="宋体" w:eastAsia="宋体" w:cs="宋体"/>
          <w:color w:val="auto"/>
          <w:spacing w:val="-6"/>
          <w:sz w:val="24"/>
          <w:szCs w:val="24"/>
          <w:lang w:eastAsia="zh-CN"/>
        </w:rPr>
        <w:t>征求意见</w:t>
      </w:r>
      <w:r>
        <w:rPr>
          <w:rFonts w:ascii="宋体" w:hAnsi="宋体" w:eastAsia="宋体" w:cs="宋体"/>
          <w:color w:val="auto"/>
          <w:spacing w:val="-6"/>
          <w:sz w:val="24"/>
          <w:szCs w:val="24"/>
        </w:rPr>
        <w:t>稿）</w:t>
      </w:r>
    </w:p>
    <w:p w14:paraId="32A2DB54">
      <w:pPr>
        <w:spacing w:before="78" w:line="220" w:lineRule="auto"/>
        <w:ind w:firstLine="3150" w:firstLineChars="1500"/>
        <w:outlineLvl w:val="9"/>
        <w:rPr>
          <w:rFonts w:ascii="宋体" w:hAnsi="宋体" w:eastAsia="宋体" w:cs="宋体"/>
          <w:color w:val="auto"/>
          <w:spacing w:val="-6"/>
          <w:sz w:val="24"/>
          <w:szCs w:val="24"/>
        </w:rPr>
      </w:pPr>
      <w:r>
        <w:rPr>
          <w:rFonts w:hint="eastAsia"/>
          <w:sz w:val="21"/>
          <w:szCs w:val="28"/>
        </w:rPr>
        <w:t>（本草案完成时间：2</w:t>
      </w:r>
      <w:r>
        <w:rPr>
          <w:sz w:val="21"/>
          <w:szCs w:val="28"/>
        </w:rPr>
        <w:t>02</w:t>
      </w:r>
      <w:r>
        <w:rPr>
          <w:rFonts w:hint="eastAsia"/>
          <w:sz w:val="21"/>
          <w:szCs w:val="28"/>
        </w:rPr>
        <w:t>4年9月18日）</w:t>
      </w:r>
    </w:p>
    <w:p w14:paraId="7F661090">
      <w:pPr>
        <w:spacing w:line="334" w:lineRule="auto"/>
        <w:rPr>
          <w:rFonts w:ascii="Arial"/>
          <w:color w:val="auto"/>
          <w:sz w:val="21"/>
        </w:rPr>
      </w:pPr>
    </w:p>
    <w:p w14:paraId="066E6D10">
      <w:pPr>
        <w:spacing w:line="334" w:lineRule="auto"/>
        <w:rPr>
          <w:rFonts w:ascii="Arial"/>
          <w:color w:val="auto"/>
          <w:sz w:val="21"/>
        </w:rPr>
      </w:pPr>
    </w:p>
    <w:p w14:paraId="3EA5AE44">
      <w:pPr>
        <w:spacing w:line="334" w:lineRule="auto"/>
        <w:rPr>
          <w:rFonts w:ascii="Arial"/>
          <w:color w:val="auto"/>
          <w:sz w:val="21"/>
        </w:rPr>
      </w:pPr>
    </w:p>
    <w:p w14:paraId="79C64667">
      <w:pPr>
        <w:spacing w:before="68" w:line="220" w:lineRule="auto"/>
        <w:ind w:left="1623"/>
        <w:outlineLvl w:val="9"/>
        <w:rPr>
          <w:rFonts w:ascii="宋体" w:hAnsi="宋体" w:eastAsia="宋体" w:cs="宋体"/>
          <w:color w:val="auto"/>
          <w:sz w:val="21"/>
          <w:szCs w:val="21"/>
        </w:rPr>
      </w:pPr>
      <w:r>
        <w:rPr>
          <w:rFonts w:ascii="宋体" w:hAnsi="宋体" w:eastAsia="宋体" w:cs="宋体"/>
          <w:b/>
          <w:bCs/>
          <w:color w:val="auto"/>
          <w:sz w:val="21"/>
          <w:szCs w:val="21"/>
        </w:rPr>
        <w:t>在提交反馈意见时，请将您知道的相关专利连同支持性文件一并附上。</w:t>
      </w:r>
    </w:p>
    <w:p w14:paraId="026E164E">
      <w:pPr>
        <w:spacing w:line="260" w:lineRule="auto"/>
        <w:rPr>
          <w:rFonts w:ascii="Arial"/>
          <w:color w:val="auto"/>
          <w:sz w:val="21"/>
        </w:rPr>
      </w:pPr>
    </w:p>
    <w:p w14:paraId="3BAE1A71">
      <w:pPr>
        <w:spacing w:line="260" w:lineRule="auto"/>
        <w:rPr>
          <w:rFonts w:ascii="Arial"/>
          <w:color w:val="auto"/>
          <w:sz w:val="21"/>
        </w:rPr>
      </w:pPr>
    </w:p>
    <w:p w14:paraId="1D9679C2">
      <w:pPr>
        <w:spacing w:line="261" w:lineRule="auto"/>
        <w:rPr>
          <w:rFonts w:ascii="Arial"/>
          <w:color w:val="auto"/>
          <w:sz w:val="21"/>
        </w:rPr>
      </w:pPr>
    </w:p>
    <w:p w14:paraId="37ECF888">
      <w:pPr>
        <w:spacing w:line="261" w:lineRule="auto"/>
        <w:rPr>
          <w:rFonts w:ascii="Arial"/>
          <w:color w:val="auto"/>
          <w:sz w:val="21"/>
        </w:rPr>
      </w:pPr>
    </w:p>
    <w:p w14:paraId="56A3E994">
      <w:pPr>
        <w:spacing w:line="261" w:lineRule="auto"/>
        <w:rPr>
          <w:rFonts w:ascii="Arial"/>
          <w:color w:val="auto"/>
          <w:sz w:val="21"/>
        </w:rPr>
      </w:pPr>
    </w:p>
    <w:p w14:paraId="59A094B1">
      <w:pPr>
        <w:spacing w:line="261" w:lineRule="auto"/>
        <w:rPr>
          <w:rFonts w:ascii="Arial"/>
          <w:color w:val="auto"/>
          <w:sz w:val="21"/>
        </w:rPr>
      </w:pPr>
    </w:p>
    <w:p w14:paraId="2BA71565">
      <w:pPr>
        <w:spacing w:line="261" w:lineRule="auto"/>
        <w:rPr>
          <w:rFonts w:ascii="Arial"/>
          <w:color w:val="auto"/>
          <w:sz w:val="21"/>
        </w:rPr>
      </w:pPr>
    </w:p>
    <w:p w14:paraId="3D4B527E">
      <w:pPr>
        <w:spacing w:line="261" w:lineRule="auto"/>
        <w:rPr>
          <w:rFonts w:ascii="Arial"/>
          <w:color w:val="auto"/>
          <w:sz w:val="21"/>
        </w:rPr>
      </w:pPr>
    </w:p>
    <w:p w14:paraId="63814CAD">
      <w:pPr>
        <w:spacing w:line="261" w:lineRule="auto"/>
        <w:rPr>
          <w:rFonts w:ascii="Arial"/>
          <w:color w:val="auto"/>
          <w:sz w:val="21"/>
        </w:rPr>
      </w:pPr>
    </w:p>
    <w:p w14:paraId="48A971D6">
      <w:pPr>
        <w:spacing w:line="261" w:lineRule="auto"/>
        <w:rPr>
          <w:rFonts w:ascii="Arial"/>
          <w:color w:val="auto"/>
          <w:sz w:val="21"/>
        </w:rPr>
      </w:pPr>
    </w:p>
    <w:p w14:paraId="1146A0DB">
      <w:pPr>
        <w:spacing w:line="261" w:lineRule="auto"/>
        <w:rPr>
          <w:rFonts w:ascii="Arial"/>
          <w:color w:val="auto"/>
          <w:sz w:val="21"/>
        </w:rPr>
      </w:pPr>
    </w:p>
    <w:p w14:paraId="2A87E649">
      <w:pPr>
        <w:pStyle w:val="7"/>
        <w:spacing w:before="92" w:line="219" w:lineRule="auto"/>
        <w:jc w:val="right"/>
        <w:rPr>
          <w:color w:val="auto"/>
        </w:rPr>
      </w:pPr>
      <w:r>
        <w:rPr>
          <w:color w:val="auto"/>
          <w:spacing w:val="-3"/>
        </w:rPr>
        <w:t>XXXX</w:t>
      </w:r>
      <w:r>
        <w:rPr>
          <w:color w:val="auto"/>
          <w:spacing w:val="-64"/>
        </w:rPr>
        <w:t xml:space="preserve"> </w:t>
      </w:r>
      <w:r>
        <w:rPr>
          <w:color w:val="auto"/>
          <w:spacing w:val="-3"/>
        </w:rPr>
        <w:t>-</w:t>
      </w:r>
      <w:r>
        <w:rPr>
          <w:color w:val="auto"/>
          <w:spacing w:val="-67"/>
        </w:rPr>
        <w:t xml:space="preserve"> </w:t>
      </w:r>
      <w:r>
        <w:rPr>
          <w:color w:val="auto"/>
          <w:spacing w:val="-3"/>
        </w:rPr>
        <w:t>XX</w:t>
      </w:r>
      <w:r>
        <w:rPr>
          <w:color w:val="auto"/>
          <w:spacing w:val="-66"/>
        </w:rPr>
        <w:t xml:space="preserve"> </w:t>
      </w:r>
      <w:r>
        <w:rPr>
          <w:color w:val="auto"/>
          <w:spacing w:val="-3"/>
        </w:rPr>
        <w:t>-</w:t>
      </w:r>
      <w:r>
        <w:rPr>
          <w:color w:val="auto"/>
          <w:spacing w:val="-65"/>
        </w:rPr>
        <w:t xml:space="preserve"> </w:t>
      </w:r>
      <w:r>
        <w:rPr>
          <w:color w:val="auto"/>
          <w:spacing w:val="-3"/>
        </w:rPr>
        <w:t>XX</w:t>
      </w:r>
      <w:r>
        <w:rPr>
          <w:color w:val="auto"/>
          <w:spacing w:val="-56"/>
        </w:rPr>
        <w:t xml:space="preserve"> </w:t>
      </w:r>
      <w:r>
        <w:rPr>
          <w:color w:val="auto"/>
          <w:spacing w:val="-3"/>
        </w:rPr>
        <w:t>发布</w:t>
      </w:r>
      <w:r>
        <w:rPr>
          <w:color w:val="auto"/>
        </w:rPr>
        <w:t xml:space="preserve">                                    </w:t>
      </w:r>
      <w:r>
        <w:rPr>
          <w:color w:val="auto"/>
          <w:spacing w:val="-3"/>
        </w:rPr>
        <w:t>XXXX</w:t>
      </w:r>
      <w:r>
        <w:rPr>
          <w:color w:val="auto"/>
          <w:spacing w:val="-57"/>
        </w:rPr>
        <w:t xml:space="preserve"> </w:t>
      </w:r>
      <w:r>
        <w:rPr>
          <w:color w:val="auto"/>
          <w:spacing w:val="-3"/>
        </w:rPr>
        <w:t>-</w:t>
      </w:r>
      <w:r>
        <w:rPr>
          <w:color w:val="auto"/>
          <w:spacing w:val="-67"/>
        </w:rPr>
        <w:t xml:space="preserve"> </w:t>
      </w:r>
      <w:r>
        <w:rPr>
          <w:color w:val="auto"/>
          <w:spacing w:val="-3"/>
        </w:rPr>
        <w:t>XX</w:t>
      </w:r>
      <w:r>
        <w:rPr>
          <w:color w:val="auto"/>
          <w:spacing w:val="-66"/>
        </w:rPr>
        <w:t xml:space="preserve"> </w:t>
      </w:r>
      <w:r>
        <w:rPr>
          <w:color w:val="auto"/>
          <w:spacing w:val="-3"/>
        </w:rPr>
        <w:t>-</w:t>
      </w:r>
      <w:r>
        <w:rPr>
          <w:color w:val="auto"/>
          <w:spacing w:val="-65"/>
        </w:rPr>
        <w:t xml:space="preserve"> </w:t>
      </w:r>
      <w:r>
        <w:rPr>
          <w:color w:val="auto"/>
          <w:spacing w:val="-3"/>
        </w:rPr>
        <w:t>XX</w:t>
      </w:r>
      <w:r>
        <w:rPr>
          <w:color w:val="auto"/>
          <w:spacing w:val="-50"/>
        </w:rPr>
        <w:t xml:space="preserve"> </w:t>
      </w:r>
      <w:r>
        <w:rPr>
          <w:color w:val="auto"/>
          <w:spacing w:val="-4"/>
        </w:rPr>
        <w:t>实施</w:t>
      </w:r>
    </w:p>
    <w:p w14:paraId="18E494EC">
      <w:pPr>
        <w:spacing w:line="254" w:lineRule="auto"/>
        <w:rPr>
          <w:rFonts w:ascii="Arial"/>
          <w:color w:val="auto"/>
          <w:sz w:val="21"/>
        </w:rPr>
      </w:pPr>
      <w:r>
        <w:rPr>
          <w:color w:val="auto"/>
        </w:rPr>
        <w:pict>
          <v:shape id="_x0000_s1027" o:spid="_x0000_s1027" style="position:absolute;left:0pt;margin-left:3.55pt;margin-top:1.1pt;height:0.75pt;width:481.9pt;z-index:251661312;mso-width-relative:page;mso-height-relative:page;" filled="f" stroked="t" coordsize="9637,15" path="m0,7l9637,7e">
            <v:fill on="f" focussize="0,0"/>
            <v:stroke color="#000000" miterlimit="10"/>
            <v:imagedata o:title=""/>
            <o:lock v:ext="edit"/>
          </v:shape>
        </w:pict>
      </w:r>
    </w:p>
    <w:p w14:paraId="14376CFE">
      <w:pPr>
        <w:spacing w:line="254" w:lineRule="auto"/>
        <w:rPr>
          <w:rFonts w:ascii="Arial"/>
          <w:color w:val="auto"/>
          <w:sz w:val="21"/>
        </w:rPr>
      </w:pPr>
    </w:p>
    <w:p w14:paraId="3B26D1D7">
      <w:pPr>
        <w:spacing w:line="255" w:lineRule="auto"/>
        <w:rPr>
          <w:rFonts w:ascii="Arial"/>
          <w:color w:val="auto"/>
          <w:sz w:val="21"/>
        </w:rPr>
      </w:pPr>
    </w:p>
    <w:p w14:paraId="562A7BE0">
      <w:pPr>
        <w:pStyle w:val="7"/>
        <w:spacing w:before="92" w:line="185" w:lineRule="auto"/>
        <w:ind w:left="2725"/>
        <w:outlineLvl w:val="9"/>
        <w:rPr>
          <w:color w:val="auto"/>
        </w:rPr>
      </w:pPr>
      <w:bookmarkStart w:id="4" w:name="_Toc27073"/>
      <w:r>
        <w:rPr>
          <w:color w:val="auto"/>
          <w:spacing w:val="-2"/>
        </w:rPr>
        <w:t>山西省市场监督管理局    发</w:t>
      </w:r>
      <w:r>
        <w:rPr>
          <w:color w:val="auto"/>
          <w:spacing w:val="42"/>
        </w:rPr>
        <w:t xml:space="preserve"> </w:t>
      </w:r>
      <w:r>
        <w:rPr>
          <w:color w:val="auto"/>
          <w:spacing w:val="-2"/>
        </w:rPr>
        <w:t>布</w:t>
      </w:r>
      <w:bookmarkEnd w:id="4"/>
    </w:p>
    <w:p w14:paraId="57D88FAD">
      <w:pPr>
        <w:rPr>
          <w:color w:val="auto"/>
        </w:rPr>
      </w:pPr>
      <w:r>
        <w:rPr>
          <w:color w:val="auto"/>
        </w:rPr>
        <w:br w:type="page"/>
      </w:r>
    </w:p>
    <w:p w14:paraId="63CE9883">
      <w:pPr>
        <w:spacing w:line="185" w:lineRule="auto"/>
        <w:rPr>
          <w:color w:val="auto"/>
        </w:rPr>
        <w:sectPr>
          <w:type w:val="continuous"/>
          <w:pgSz w:w="11907" w:h="16839"/>
          <w:pgMar w:top="488" w:right="818" w:bottom="0" w:left="1352" w:header="0" w:footer="0" w:gutter="0"/>
          <w:cols w:equalWidth="0" w:num="1">
            <w:col w:w="9735"/>
          </w:cols>
        </w:sectPr>
      </w:pPr>
    </w:p>
    <w:sdt>
      <w:sdtPr>
        <w:rPr>
          <w:rFonts w:hint="eastAsia" w:ascii="黑体" w:hAnsi="黑体" w:eastAsia="黑体" w:cs="黑体"/>
          <w:snapToGrid w:val="0"/>
          <w:color w:val="auto"/>
          <w:kern w:val="0"/>
          <w:sz w:val="32"/>
          <w:szCs w:val="32"/>
          <w:lang w:val="en-US" w:eastAsia="en-US" w:bidi="ar-SA"/>
        </w:rPr>
        <w:id w:val="147483132"/>
        <w15:color w:val="DBDBDB"/>
        <w:docPartObj>
          <w:docPartGallery w:val="Table of Contents"/>
          <w:docPartUnique/>
        </w:docPartObj>
      </w:sdtPr>
      <w:sdtEndPr>
        <w:rPr>
          <w:rFonts w:hint="eastAsia" w:ascii="Times New Roman" w:hAnsi="Times New Roman" w:eastAsia="Arial" w:cs="Arial"/>
          <w:snapToGrid w:val="0"/>
          <w:color w:val="auto"/>
          <w:kern w:val="0"/>
          <w:sz w:val="21"/>
          <w:szCs w:val="44"/>
          <w:lang w:val="en-US" w:eastAsia="en-US" w:bidi="ar-SA"/>
        </w:rPr>
      </w:sdtEndPr>
      <w:sdtContent>
        <w:p w14:paraId="1A32BA0F">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bookmarkStart w:id="5" w:name="bookmark1"/>
          <w:bookmarkEnd w:id="5"/>
        </w:p>
        <w:p w14:paraId="4BC6809F">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08DE8ED2">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2604A306">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367E3A7D">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42FA0380">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0013B22A">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6522E3F2">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1D65010E">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78803714">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72C85C5B">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159C8362">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572CBBF7">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6933D98E">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12AFE24F">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66836BCD">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68E996A9">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6C3416A7">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7E279424">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362755FB">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19121B73">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0FE0B7D9">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462D93FC">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5873A7EA">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7BF0B0CF">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4BB43544">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76C7FA26">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1CE73C0C">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23944C8B">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69551A41">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1910A931">
          <w:pPr>
            <w:spacing w:before="0" w:beforeLines="0" w:after="0" w:afterLines="0" w:line="240" w:lineRule="auto"/>
            <w:ind w:left="0" w:leftChars="0" w:right="0" w:rightChars="0" w:firstLine="0" w:firstLineChars="0"/>
            <w:jc w:val="center"/>
            <w:rPr>
              <w:rFonts w:hint="eastAsia" w:ascii="黑体" w:hAnsi="黑体" w:eastAsia="黑体" w:cs="黑体"/>
              <w:snapToGrid w:val="0"/>
              <w:color w:val="auto"/>
              <w:kern w:val="0"/>
              <w:sz w:val="32"/>
              <w:szCs w:val="32"/>
              <w:lang w:val="en-US" w:eastAsia="en-US" w:bidi="ar-SA"/>
            </w:rPr>
          </w:pPr>
        </w:p>
        <w:p w14:paraId="53055F44">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目录</w:t>
          </w:r>
        </w:p>
        <w:p w14:paraId="60087034">
          <w:pPr>
            <w:pStyle w:val="10"/>
            <w:tabs>
              <w:tab w:val="right" w:leader="dot" w:pos="8844"/>
            </w:tabs>
            <w:rPr>
              <w:color w:val="auto"/>
            </w:rPr>
          </w:pPr>
          <w:r>
            <w:rPr>
              <w:rFonts w:ascii="Times New Roman" w:hAnsi="Times New Roman" w:eastAsia="Arial" w:cs="Arial"/>
              <w:snapToGrid w:val="0"/>
              <w:color w:val="auto"/>
              <w:kern w:val="0"/>
              <w:sz w:val="21"/>
              <w:szCs w:val="44"/>
              <w:lang w:val="en-US" w:eastAsia="en-US" w:bidi="ar-SA"/>
            </w:rPr>
            <w:fldChar w:fldCharType="begin"/>
          </w:r>
          <w:r>
            <w:rPr>
              <w:rFonts w:ascii="Times New Roman" w:hAnsi="Times New Roman" w:eastAsia="Arial" w:cs="Arial"/>
              <w:snapToGrid w:val="0"/>
              <w:color w:val="auto"/>
              <w:kern w:val="0"/>
              <w:sz w:val="21"/>
              <w:szCs w:val="44"/>
              <w:lang w:val="en-US" w:eastAsia="en-US" w:bidi="ar-SA"/>
            </w:rPr>
            <w:instrText xml:space="preserve">TOC \o "1-1" \h \u </w:instrText>
          </w:r>
          <w:r>
            <w:rPr>
              <w:rFonts w:ascii="Times New Roman" w:hAnsi="Times New Roman" w:eastAsia="Arial" w:cs="Arial"/>
              <w:snapToGrid w:val="0"/>
              <w:color w:val="auto"/>
              <w:kern w:val="0"/>
              <w:sz w:val="21"/>
              <w:szCs w:val="44"/>
              <w:lang w:val="en-US" w:eastAsia="en-US" w:bidi="ar-SA"/>
            </w:rPr>
            <w:fldChar w:fldCharType="separate"/>
          </w: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_Toc12010 </w:instrText>
          </w:r>
          <w:r>
            <w:rPr>
              <w:rFonts w:ascii="Times New Roman" w:hAnsi="Times New Roman" w:eastAsia="Arial" w:cs="Arial"/>
              <w:snapToGrid w:val="0"/>
              <w:color w:val="auto"/>
              <w:kern w:val="0"/>
              <w:szCs w:val="44"/>
              <w:lang w:val="en-US" w:eastAsia="en-US" w:bidi="ar-SA"/>
            </w:rPr>
            <w:fldChar w:fldCharType="separate"/>
          </w:r>
          <w:r>
            <w:rPr>
              <w:rFonts w:ascii="Times New Roman" w:hAnsi="Times New Roman"/>
              <w:color w:val="auto"/>
              <w:szCs w:val="32"/>
            </w:rPr>
            <w:t xml:space="preserve">前  </w:t>
          </w:r>
          <w:r>
            <w:rPr>
              <w:rFonts w:hint="eastAsia" w:ascii="Times New Roman" w:hAnsi="Times New Roman"/>
              <w:color w:val="auto"/>
              <w:szCs w:val="32"/>
              <w:lang w:val="en-US" w:eastAsia="zh-CN"/>
            </w:rPr>
            <w:t xml:space="preserve"> </w:t>
          </w:r>
          <w:r>
            <w:rPr>
              <w:rFonts w:ascii="Times New Roman" w:hAnsi="Times New Roman"/>
              <w:color w:val="auto"/>
              <w:szCs w:val="32"/>
            </w:rPr>
            <w:t>言</w:t>
          </w:r>
          <w:r>
            <w:rPr>
              <w:color w:val="auto"/>
            </w:rPr>
            <w:tab/>
          </w:r>
          <w:r>
            <w:rPr>
              <w:color w:val="auto"/>
            </w:rPr>
            <w:fldChar w:fldCharType="begin"/>
          </w:r>
          <w:r>
            <w:rPr>
              <w:color w:val="auto"/>
            </w:rPr>
            <w:instrText xml:space="preserve"> PAGEREF _Toc12010 \h </w:instrText>
          </w:r>
          <w:r>
            <w:rPr>
              <w:color w:val="auto"/>
            </w:rPr>
            <w:fldChar w:fldCharType="separate"/>
          </w:r>
          <w:r>
            <w:rPr>
              <w:color w:val="auto"/>
            </w:rPr>
            <w:t>I</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7E360791">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_Toc32281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lang w:val="en-US" w:eastAsia="en-US"/>
            </w:rPr>
            <w:t xml:space="preserve">1 </w:t>
          </w:r>
          <w:r>
            <w:rPr>
              <w:rFonts w:hint="eastAsia"/>
              <w:color w:val="auto"/>
              <w:lang w:val="en-US" w:eastAsia="en-US"/>
            </w:rPr>
            <w:t>范围</w:t>
          </w:r>
          <w:r>
            <w:rPr>
              <w:color w:val="auto"/>
            </w:rPr>
            <w:tab/>
          </w:r>
          <w:r>
            <w:rPr>
              <w:color w:val="auto"/>
            </w:rPr>
            <w:fldChar w:fldCharType="begin"/>
          </w:r>
          <w:r>
            <w:rPr>
              <w:color w:val="auto"/>
            </w:rPr>
            <w:instrText xml:space="preserve"> PAGEREF _Toc32281 \h </w:instrText>
          </w:r>
          <w:r>
            <w:rPr>
              <w:color w:val="auto"/>
            </w:rPr>
            <w:fldChar w:fldCharType="separate"/>
          </w:r>
          <w:r>
            <w:rPr>
              <w:color w:val="auto"/>
            </w:rPr>
            <w:t>1</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18384F7D">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_Toc26859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lang w:val="en-US" w:eastAsia="en-US"/>
            </w:rPr>
            <w:t xml:space="preserve">2 </w:t>
          </w:r>
          <w:r>
            <w:rPr>
              <w:rFonts w:hint="eastAsia"/>
              <w:color w:val="auto"/>
              <w:lang w:val="en-US" w:eastAsia="en-US"/>
            </w:rPr>
            <w:t>规范性引用文件</w:t>
          </w:r>
          <w:r>
            <w:rPr>
              <w:color w:val="auto"/>
            </w:rPr>
            <w:tab/>
          </w:r>
          <w:r>
            <w:rPr>
              <w:color w:val="auto"/>
            </w:rPr>
            <w:fldChar w:fldCharType="begin"/>
          </w:r>
          <w:r>
            <w:rPr>
              <w:color w:val="auto"/>
            </w:rPr>
            <w:instrText xml:space="preserve"> PAGEREF _Toc26859 \h </w:instrText>
          </w:r>
          <w:r>
            <w:rPr>
              <w:color w:val="auto"/>
            </w:rPr>
            <w:fldChar w:fldCharType="separate"/>
          </w:r>
          <w:r>
            <w:rPr>
              <w:color w:val="auto"/>
            </w:rPr>
            <w:t>1</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1F325290">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_Toc14023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lang w:val="en-US" w:eastAsia="en-US"/>
            </w:rPr>
            <w:t xml:space="preserve">3 </w:t>
          </w:r>
          <w:r>
            <w:rPr>
              <w:rFonts w:hint="eastAsia"/>
              <w:color w:val="auto"/>
              <w:lang w:val="en-US" w:eastAsia="en-US"/>
            </w:rPr>
            <w:t>术语与定义</w:t>
          </w:r>
          <w:r>
            <w:rPr>
              <w:color w:val="auto"/>
            </w:rPr>
            <w:tab/>
          </w:r>
          <w:r>
            <w:rPr>
              <w:color w:val="auto"/>
            </w:rPr>
            <w:fldChar w:fldCharType="begin"/>
          </w:r>
          <w:r>
            <w:rPr>
              <w:color w:val="auto"/>
            </w:rPr>
            <w:instrText xml:space="preserve"> PAGEREF _Toc14023 \h </w:instrText>
          </w:r>
          <w:r>
            <w:rPr>
              <w:color w:val="auto"/>
            </w:rPr>
            <w:fldChar w:fldCharType="separate"/>
          </w:r>
          <w:r>
            <w:rPr>
              <w:color w:val="auto"/>
            </w:rPr>
            <w:t>1</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47B30504">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_Toc7147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lang w:val="en-US" w:eastAsia="en-US"/>
            </w:rPr>
            <w:t xml:space="preserve">4 </w:t>
          </w:r>
          <w:r>
            <w:rPr>
              <w:rFonts w:hint="eastAsia"/>
              <w:color w:val="auto"/>
              <w:lang w:val="en-US" w:eastAsia="zh-CN"/>
            </w:rPr>
            <w:t>采收</w:t>
          </w:r>
          <w:r>
            <w:rPr>
              <w:color w:val="auto"/>
            </w:rPr>
            <w:tab/>
          </w:r>
          <w:r>
            <w:rPr>
              <w:color w:val="auto"/>
            </w:rPr>
            <w:fldChar w:fldCharType="begin"/>
          </w:r>
          <w:r>
            <w:rPr>
              <w:color w:val="auto"/>
            </w:rPr>
            <w:instrText xml:space="preserve"> PAGEREF _Toc7147 \h </w:instrText>
          </w:r>
          <w:r>
            <w:rPr>
              <w:color w:val="auto"/>
            </w:rPr>
            <w:fldChar w:fldCharType="separate"/>
          </w:r>
          <w:r>
            <w:rPr>
              <w:color w:val="auto"/>
            </w:rPr>
            <w:t>1</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5C6B74D6">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_Toc21319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lang w:val="en-US" w:eastAsia="zh-CN"/>
            </w:rPr>
            <w:t xml:space="preserve">5 </w:t>
          </w:r>
          <w:r>
            <w:rPr>
              <w:rFonts w:hint="eastAsia"/>
              <w:color w:val="auto"/>
              <w:lang w:val="en-US" w:eastAsia="zh-CN"/>
            </w:rPr>
            <w:t>趁鲜切制</w:t>
          </w:r>
          <w:r>
            <w:rPr>
              <w:color w:val="auto"/>
            </w:rPr>
            <w:tab/>
          </w:r>
          <w:r>
            <w:rPr>
              <w:color w:val="auto"/>
            </w:rPr>
            <w:fldChar w:fldCharType="begin"/>
          </w:r>
          <w:r>
            <w:rPr>
              <w:color w:val="auto"/>
            </w:rPr>
            <w:instrText xml:space="preserve"> PAGEREF _Toc21319 \h </w:instrText>
          </w:r>
          <w:r>
            <w:rPr>
              <w:color w:val="auto"/>
            </w:rPr>
            <w:fldChar w:fldCharType="separate"/>
          </w:r>
          <w:r>
            <w:rPr>
              <w:color w:val="auto"/>
            </w:rPr>
            <w:t>1</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45C4F9DE">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_Toc16395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szCs w:val="24"/>
            </w:rPr>
            <w:t xml:space="preserve">6 </w:t>
          </w:r>
          <w:r>
            <w:rPr>
              <w:rFonts w:hint="eastAsia"/>
              <w:color w:val="auto"/>
              <w:szCs w:val="24"/>
            </w:rPr>
            <w:t>质量要求</w:t>
          </w:r>
          <w:r>
            <w:rPr>
              <w:color w:val="auto"/>
            </w:rPr>
            <w:tab/>
          </w:r>
          <w:r>
            <w:rPr>
              <w:color w:val="auto"/>
            </w:rPr>
            <w:fldChar w:fldCharType="begin"/>
          </w:r>
          <w:r>
            <w:rPr>
              <w:color w:val="auto"/>
            </w:rPr>
            <w:instrText xml:space="preserve"> PAGEREF _Toc16395 \h </w:instrText>
          </w:r>
          <w:r>
            <w:rPr>
              <w:color w:val="auto"/>
            </w:rPr>
            <w:fldChar w:fldCharType="separate"/>
          </w:r>
          <w:r>
            <w:rPr>
              <w:color w:val="auto"/>
            </w:rPr>
            <w:t>2</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0CF3D278">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_Toc11174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szCs w:val="24"/>
              <w:lang w:val="en-US" w:eastAsia="zh-CN"/>
            </w:rPr>
            <w:t xml:space="preserve">7 </w:t>
          </w:r>
          <w:r>
            <w:rPr>
              <w:rFonts w:hint="eastAsia"/>
              <w:color w:val="auto"/>
              <w:szCs w:val="24"/>
              <w:lang w:val="en-US" w:eastAsia="zh-CN"/>
            </w:rPr>
            <w:t>包装和标签</w:t>
          </w:r>
          <w:r>
            <w:rPr>
              <w:color w:val="auto"/>
            </w:rPr>
            <w:tab/>
          </w:r>
          <w:r>
            <w:rPr>
              <w:color w:val="auto"/>
            </w:rPr>
            <w:fldChar w:fldCharType="begin"/>
          </w:r>
          <w:r>
            <w:rPr>
              <w:color w:val="auto"/>
            </w:rPr>
            <w:instrText xml:space="preserve"> PAGEREF _Toc11174 \h </w:instrText>
          </w:r>
          <w:r>
            <w:rPr>
              <w:color w:val="auto"/>
            </w:rPr>
            <w:fldChar w:fldCharType="separate"/>
          </w:r>
          <w:r>
            <w:rPr>
              <w:color w:val="auto"/>
            </w:rPr>
            <w:t>2</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22B0EFFB">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_Toc21453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szCs w:val="24"/>
              <w:lang w:val="en-US" w:eastAsia="zh-CN"/>
            </w:rPr>
            <w:t xml:space="preserve">8 </w:t>
          </w:r>
          <w:r>
            <w:rPr>
              <w:rFonts w:hint="eastAsia"/>
              <w:color w:val="auto"/>
              <w:szCs w:val="24"/>
              <w:lang w:val="en-US" w:eastAsia="zh-CN"/>
            </w:rPr>
            <w:t>贮藏</w:t>
          </w:r>
          <w:r>
            <w:rPr>
              <w:color w:val="auto"/>
            </w:rPr>
            <w:tab/>
          </w:r>
          <w:r>
            <w:rPr>
              <w:color w:val="auto"/>
            </w:rPr>
            <w:fldChar w:fldCharType="begin"/>
          </w:r>
          <w:r>
            <w:rPr>
              <w:color w:val="auto"/>
            </w:rPr>
            <w:instrText xml:space="preserve"> PAGEREF _Toc21453 \h </w:instrText>
          </w:r>
          <w:r>
            <w:rPr>
              <w:color w:val="auto"/>
            </w:rPr>
            <w:fldChar w:fldCharType="separate"/>
          </w:r>
          <w:r>
            <w:rPr>
              <w:color w:val="auto"/>
            </w:rPr>
            <w:t>3</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2806E8AA">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_Toc22627 </w:instrText>
          </w:r>
          <w:r>
            <w:rPr>
              <w:rFonts w:ascii="Times New Roman" w:hAnsi="Times New Roman" w:eastAsia="Arial" w:cs="Arial"/>
              <w:snapToGrid w:val="0"/>
              <w:color w:val="auto"/>
              <w:kern w:val="0"/>
              <w:szCs w:val="44"/>
              <w:lang w:val="en-US" w:eastAsia="en-US" w:bidi="ar-SA"/>
            </w:rPr>
            <w:fldChar w:fldCharType="separate"/>
          </w:r>
          <w:r>
            <w:rPr>
              <w:rFonts w:hint="eastAsia" w:ascii="黑体" w:eastAsia="黑体"/>
              <w:i w:val="0"/>
              <w:color w:val="auto"/>
              <w:szCs w:val="24"/>
            </w:rPr>
            <w:t xml:space="preserve">9 </w:t>
          </w:r>
          <w:r>
            <w:rPr>
              <w:rFonts w:hint="eastAsia"/>
              <w:color w:val="auto"/>
              <w:szCs w:val="24"/>
            </w:rPr>
            <w:t>文件管理</w:t>
          </w:r>
          <w:r>
            <w:rPr>
              <w:color w:val="auto"/>
            </w:rPr>
            <w:tab/>
          </w:r>
          <w:r>
            <w:rPr>
              <w:color w:val="auto"/>
            </w:rPr>
            <w:fldChar w:fldCharType="begin"/>
          </w:r>
          <w:r>
            <w:rPr>
              <w:color w:val="auto"/>
            </w:rPr>
            <w:instrText xml:space="preserve"> PAGEREF _Toc22627 \h </w:instrText>
          </w:r>
          <w:r>
            <w:rPr>
              <w:color w:val="auto"/>
            </w:rPr>
            <w:fldChar w:fldCharType="separate"/>
          </w:r>
          <w:r>
            <w:rPr>
              <w:color w:val="auto"/>
            </w:rPr>
            <w:t>3</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257C35DA">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_Toc22958 </w:instrText>
          </w:r>
          <w:r>
            <w:rPr>
              <w:rFonts w:ascii="Times New Roman" w:hAnsi="Times New Roman" w:eastAsia="Arial" w:cs="Arial"/>
              <w:snapToGrid w:val="0"/>
              <w:color w:val="auto"/>
              <w:kern w:val="0"/>
              <w:szCs w:val="44"/>
              <w:lang w:val="en-US" w:eastAsia="en-US" w:bidi="ar-SA"/>
            </w:rPr>
            <w:fldChar w:fldCharType="separate"/>
          </w:r>
          <w:r>
            <w:rPr>
              <w:rFonts w:hint="default"/>
              <w:color w:val="auto"/>
              <w:spacing w:val="100"/>
              <w:szCs w:val="24"/>
            </w:rPr>
            <w:t xml:space="preserve">附录A </w:t>
          </w:r>
          <w:r>
            <w:rPr>
              <w:rFonts w:hint="eastAsia"/>
              <w:color w:val="auto"/>
              <w:szCs w:val="24"/>
            </w:rPr>
            <w:t xml:space="preserve"> （资料性） 趁鲜切制基础要求</w:t>
          </w:r>
          <w:r>
            <w:rPr>
              <w:color w:val="auto"/>
            </w:rPr>
            <w:tab/>
          </w:r>
          <w:r>
            <w:rPr>
              <w:color w:val="auto"/>
            </w:rPr>
            <w:fldChar w:fldCharType="begin"/>
          </w:r>
          <w:r>
            <w:rPr>
              <w:color w:val="auto"/>
            </w:rPr>
            <w:instrText xml:space="preserve"> PAGEREF _Toc22958 \h </w:instrText>
          </w:r>
          <w:r>
            <w:rPr>
              <w:color w:val="auto"/>
            </w:rPr>
            <w:fldChar w:fldCharType="separate"/>
          </w:r>
          <w:r>
            <w:rPr>
              <w:color w:val="auto"/>
            </w:rPr>
            <w:t>4</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2D17B519">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_Toc22038 </w:instrText>
          </w:r>
          <w:r>
            <w:rPr>
              <w:rFonts w:ascii="Times New Roman" w:hAnsi="Times New Roman" w:eastAsia="Arial" w:cs="Arial"/>
              <w:snapToGrid w:val="0"/>
              <w:color w:val="auto"/>
              <w:kern w:val="0"/>
              <w:szCs w:val="44"/>
              <w:lang w:val="en-US" w:eastAsia="en-US" w:bidi="ar-SA"/>
            </w:rPr>
            <w:fldChar w:fldCharType="separate"/>
          </w:r>
          <w:r>
            <w:rPr>
              <w:rFonts w:hint="default"/>
              <w:color w:val="auto"/>
              <w:spacing w:val="100"/>
              <w:szCs w:val="24"/>
            </w:rPr>
            <w:t xml:space="preserve">附录B </w:t>
          </w:r>
          <w:r>
            <w:rPr>
              <w:rFonts w:hint="eastAsia"/>
              <w:color w:val="auto"/>
              <w:szCs w:val="24"/>
            </w:rPr>
            <w:t xml:space="preserve"> （资料性） </w:t>
          </w:r>
          <w:r>
            <w:rPr>
              <w:rFonts w:hint="eastAsia"/>
              <w:color w:val="auto"/>
              <w:szCs w:val="24"/>
              <w:lang w:eastAsia="zh-CN"/>
            </w:rPr>
            <w:t>牡丹皮</w:t>
          </w:r>
          <w:r>
            <w:rPr>
              <w:rFonts w:hint="eastAsia"/>
              <w:color w:val="auto"/>
              <w:szCs w:val="24"/>
            </w:rPr>
            <w:t>趁鲜切制标签</w:t>
          </w:r>
          <w:r>
            <w:rPr>
              <w:color w:val="auto"/>
            </w:rPr>
            <w:tab/>
          </w:r>
          <w:r>
            <w:rPr>
              <w:color w:val="auto"/>
            </w:rPr>
            <w:fldChar w:fldCharType="begin"/>
          </w:r>
          <w:r>
            <w:rPr>
              <w:color w:val="auto"/>
            </w:rPr>
            <w:instrText xml:space="preserve"> PAGEREF _Toc22038 \h </w:instrText>
          </w:r>
          <w:r>
            <w:rPr>
              <w:color w:val="auto"/>
            </w:rPr>
            <w:fldChar w:fldCharType="separate"/>
          </w:r>
          <w:r>
            <w:rPr>
              <w:color w:val="auto"/>
            </w:rPr>
            <w:t>5</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307E9E27">
          <w:pPr>
            <w:pStyle w:val="10"/>
            <w:tabs>
              <w:tab w:val="right" w:leader="dot" w:pos="8844"/>
            </w:tabs>
            <w:rPr>
              <w:color w:val="auto"/>
            </w:rPr>
          </w:pPr>
          <w:r>
            <w:rPr>
              <w:rFonts w:ascii="Times New Roman" w:hAnsi="Times New Roman" w:eastAsia="Arial" w:cs="Arial"/>
              <w:snapToGrid w:val="0"/>
              <w:color w:val="auto"/>
              <w:kern w:val="0"/>
              <w:szCs w:val="44"/>
              <w:lang w:val="en-US" w:eastAsia="en-US" w:bidi="ar-SA"/>
            </w:rPr>
            <w:fldChar w:fldCharType="begin"/>
          </w:r>
          <w:r>
            <w:rPr>
              <w:rFonts w:ascii="Times New Roman" w:hAnsi="Times New Roman" w:eastAsia="Arial" w:cs="Arial"/>
              <w:snapToGrid w:val="0"/>
              <w:color w:val="auto"/>
              <w:kern w:val="0"/>
              <w:szCs w:val="44"/>
              <w:lang w:val="en-US" w:eastAsia="en-US" w:bidi="ar-SA"/>
            </w:rPr>
            <w:instrText xml:space="preserve"> HYPERLINK \l _Toc6063 </w:instrText>
          </w:r>
          <w:r>
            <w:rPr>
              <w:rFonts w:ascii="Times New Roman" w:hAnsi="Times New Roman" w:eastAsia="Arial" w:cs="Arial"/>
              <w:snapToGrid w:val="0"/>
              <w:color w:val="auto"/>
              <w:kern w:val="0"/>
              <w:szCs w:val="44"/>
              <w:lang w:val="en-US" w:eastAsia="en-US" w:bidi="ar-SA"/>
            </w:rPr>
            <w:fldChar w:fldCharType="separate"/>
          </w:r>
          <w:r>
            <w:rPr>
              <w:rFonts w:hint="default"/>
              <w:color w:val="auto"/>
              <w:spacing w:val="100"/>
              <w:szCs w:val="24"/>
            </w:rPr>
            <w:t xml:space="preserve">附录C </w:t>
          </w:r>
          <w:r>
            <w:rPr>
              <w:rFonts w:hint="eastAsia"/>
              <w:color w:val="auto"/>
              <w:szCs w:val="24"/>
            </w:rPr>
            <w:t xml:space="preserve"> （资料性） </w:t>
          </w:r>
          <w:r>
            <w:rPr>
              <w:rFonts w:hint="eastAsia"/>
              <w:color w:val="auto"/>
              <w:szCs w:val="24"/>
              <w:lang w:eastAsia="zh-CN"/>
            </w:rPr>
            <w:t>牡丹皮</w:t>
          </w:r>
          <w:r>
            <w:rPr>
              <w:rFonts w:hint="eastAsia"/>
              <w:color w:val="auto"/>
              <w:szCs w:val="24"/>
            </w:rPr>
            <w:t>趁鲜切制批生产记录表</w:t>
          </w:r>
          <w:r>
            <w:rPr>
              <w:color w:val="auto"/>
            </w:rPr>
            <w:tab/>
          </w:r>
          <w:r>
            <w:rPr>
              <w:color w:val="auto"/>
            </w:rPr>
            <w:fldChar w:fldCharType="begin"/>
          </w:r>
          <w:r>
            <w:rPr>
              <w:color w:val="auto"/>
            </w:rPr>
            <w:instrText xml:space="preserve"> PAGEREF _Toc6063 \h </w:instrText>
          </w:r>
          <w:r>
            <w:rPr>
              <w:color w:val="auto"/>
            </w:rPr>
            <w:fldChar w:fldCharType="separate"/>
          </w:r>
          <w:r>
            <w:rPr>
              <w:color w:val="auto"/>
            </w:rPr>
            <w:t>6</w:t>
          </w:r>
          <w:r>
            <w:rPr>
              <w:color w:val="auto"/>
            </w:rPr>
            <w:fldChar w:fldCharType="end"/>
          </w:r>
          <w:r>
            <w:rPr>
              <w:rFonts w:ascii="Times New Roman" w:hAnsi="Times New Roman" w:eastAsia="Arial" w:cs="Arial"/>
              <w:snapToGrid w:val="0"/>
              <w:color w:val="auto"/>
              <w:kern w:val="0"/>
              <w:szCs w:val="44"/>
              <w:lang w:val="en-US" w:eastAsia="en-US" w:bidi="ar-SA"/>
            </w:rPr>
            <w:fldChar w:fldCharType="end"/>
          </w:r>
        </w:p>
        <w:p w14:paraId="42C5D3CE">
          <w:pPr>
            <w:widowControl/>
            <w:spacing w:line="360" w:lineRule="auto"/>
            <w:jc w:val="left"/>
            <w:rPr>
              <w:rFonts w:ascii="Times New Roman" w:hAnsi="Times New Roman" w:eastAsia="Arial" w:cs="Arial"/>
              <w:snapToGrid w:val="0"/>
              <w:color w:val="auto"/>
              <w:kern w:val="0"/>
              <w:sz w:val="21"/>
              <w:szCs w:val="44"/>
              <w:lang w:val="en-US" w:eastAsia="en-US" w:bidi="ar-SA"/>
            </w:rPr>
          </w:pPr>
          <w:r>
            <w:rPr>
              <w:rFonts w:ascii="Times New Roman" w:hAnsi="Times New Roman" w:eastAsia="Arial" w:cs="Arial"/>
              <w:snapToGrid w:val="0"/>
              <w:color w:val="auto"/>
              <w:kern w:val="0"/>
              <w:szCs w:val="44"/>
              <w:lang w:val="en-US" w:eastAsia="en-US" w:bidi="ar-SA"/>
            </w:rPr>
            <w:fldChar w:fldCharType="end"/>
          </w:r>
        </w:p>
      </w:sdtContent>
    </w:sdt>
    <w:p w14:paraId="6A9C653C">
      <w:pPr>
        <w:widowControl/>
        <w:spacing w:line="360" w:lineRule="auto"/>
        <w:jc w:val="left"/>
        <w:rPr>
          <w:rFonts w:ascii="Times New Roman" w:hAnsi="Times New Roman" w:eastAsia="Arial" w:cs="Arial"/>
          <w:snapToGrid w:val="0"/>
          <w:color w:val="auto"/>
          <w:kern w:val="0"/>
          <w:sz w:val="21"/>
          <w:szCs w:val="44"/>
          <w:lang w:val="en-US" w:eastAsia="en-US" w:bidi="ar-SA"/>
        </w:rPr>
        <w:sectPr>
          <w:footerReference r:id="rId6" w:type="default"/>
          <w:footerReference r:id="rId7" w:type="even"/>
          <w:pgSz w:w="11906" w:h="16838"/>
          <w:pgMar w:top="1871" w:right="1531" w:bottom="1701" w:left="1531" w:header="851" w:footer="992" w:gutter="0"/>
          <w:pgNumType w:fmt="upperRoman" w:start="1"/>
          <w:cols w:space="720" w:num="1"/>
          <w:docGrid w:type="lines" w:linePitch="312" w:charSpace="0"/>
        </w:sectPr>
      </w:pPr>
    </w:p>
    <w:p w14:paraId="0AA2D2CE">
      <w:pPr>
        <w:widowControl/>
        <w:spacing w:line="360" w:lineRule="auto"/>
        <w:jc w:val="left"/>
        <w:rPr>
          <w:rFonts w:ascii="Times New Roman" w:hAnsi="Times New Roman"/>
          <w:color w:val="auto"/>
          <w:sz w:val="44"/>
          <w:szCs w:val="44"/>
        </w:rPr>
      </w:pPr>
    </w:p>
    <w:p w14:paraId="4F19AC8E">
      <w:pPr>
        <w:pStyle w:val="2"/>
        <w:outlineLvl w:val="0"/>
        <w:rPr>
          <w:rStyle w:val="16"/>
          <w:rFonts w:ascii="Times New Roman" w:hAnsi="Times New Roman"/>
          <w:color w:val="auto"/>
          <w:sz w:val="32"/>
          <w:szCs w:val="32"/>
        </w:rPr>
      </w:pPr>
      <w:bookmarkStart w:id="6" w:name="_Toc30050"/>
      <w:bookmarkStart w:id="7" w:name="_Toc16071"/>
      <w:bookmarkStart w:id="8" w:name="_Toc12010"/>
      <w:r>
        <w:rPr>
          <w:rStyle w:val="16"/>
          <w:rFonts w:ascii="Times New Roman" w:hAnsi="Times New Roman"/>
          <w:color w:val="auto"/>
          <w:sz w:val="32"/>
          <w:szCs w:val="32"/>
        </w:rPr>
        <w:t xml:space="preserve">前  </w:t>
      </w:r>
      <w:r>
        <w:rPr>
          <w:rStyle w:val="16"/>
          <w:rFonts w:hint="eastAsia" w:ascii="Times New Roman" w:hAnsi="Times New Roman"/>
          <w:color w:val="auto"/>
          <w:sz w:val="32"/>
          <w:szCs w:val="32"/>
          <w:lang w:val="en-US" w:eastAsia="zh-CN"/>
        </w:rPr>
        <w:t xml:space="preserve"> </w:t>
      </w:r>
      <w:r>
        <w:rPr>
          <w:rStyle w:val="16"/>
          <w:rFonts w:ascii="Times New Roman" w:hAnsi="Times New Roman"/>
          <w:color w:val="auto"/>
          <w:sz w:val="32"/>
          <w:szCs w:val="32"/>
        </w:rPr>
        <w:t>言</w:t>
      </w:r>
      <w:bookmarkEnd w:id="6"/>
      <w:bookmarkEnd w:id="7"/>
      <w:bookmarkEnd w:id="8"/>
    </w:p>
    <w:p w14:paraId="09057800">
      <w:pPr>
        <w:keepNext w:val="0"/>
        <w:keepLines w:val="0"/>
        <w:pageBreakBefore w:val="0"/>
        <w:widowControl/>
        <w:kinsoku w:val="0"/>
        <w:wordWrap/>
        <w:overflowPunct/>
        <w:topLinePunct w:val="0"/>
        <w:autoSpaceDE w:val="0"/>
        <w:autoSpaceDN w:val="0"/>
        <w:bidi w:val="0"/>
        <w:adjustRightInd w:val="0"/>
        <w:snapToGrid w:val="0"/>
        <w:spacing w:line="272" w:lineRule="auto"/>
        <w:ind w:firstLine="420" w:firstLineChars="200"/>
        <w:textAlignment w:val="baseline"/>
        <w:outlineLvl w:val="9"/>
        <w:rPr>
          <w:rFonts w:ascii="Arial"/>
          <w:color w:val="auto"/>
          <w:sz w:val="21"/>
        </w:rPr>
      </w:pPr>
      <w:r>
        <w:rPr>
          <w:rFonts w:ascii="Arial"/>
          <w:color w:val="auto"/>
          <w:sz w:val="21"/>
        </w:rPr>
        <w:t>本文件按照国家药品监督管理局《关于进一步加强中药科学监管促进中药传承创新发展若干措施的通知》（国药监药注〔2023〕1号）、山西省药品监督管理局《关于中药饮片生产企业采购产地加工（趁鲜切制）中药材有关事宜的通告》、</w:t>
      </w:r>
      <w:r>
        <w:rPr>
          <w:rFonts w:ascii="Arial"/>
          <w:b w:val="0"/>
          <w:bCs w:val="0"/>
          <w:color w:val="auto"/>
          <w:sz w:val="21"/>
        </w:rPr>
        <w:t>GB/T 1</w:t>
      </w:r>
      <w:r>
        <w:rPr>
          <w:rFonts w:ascii="Arial"/>
          <w:color w:val="auto"/>
          <w:sz w:val="21"/>
        </w:rPr>
        <w:t>.1-2020《标准化工作导则 第1部分：标准化文件的结构和起草规则》的规定起草。</w:t>
      </w:r>
    </w:p>
    <w:p w14:paraId="388E6C7E">
      <w:pPr>
        <w:keepNext w:val="0"/>
        <w:keepLines w:val="0"/>
        <w:pageBreakBefore w:val="0"/>
        <w:widowControl/>
        <w:kinsoku w:val="0"/>
        <w:wordWrap/>
        <w:overflowPunct/>
        <w:topLinePunct w:val="0"/>
        <w:autoSpaceDE w:val="0"/>
        <w:autoSpaceDN w:val="0"/>
        <w:bidi w:val="0"/>
        <w:adjustRightInd w:val="0"/>
        <w:snapToGrid w:val="0"/>
        <w:spacing w:line="272" w:lineRule="auto"/>
        <w:ind w:firstLine="420" w:firstLineChars="200"/>
        <w:textAlignment w:val="baseline"/>
        <w:outlineLvl w:val="9"/>
        <w:rPr>
          <w:rFonts w:ascii="Arial"/>
          <w:color w:val="auto"/>
          <w:sz w:val="21"/>
        </w:rPr>
      </w:pPr>
      <w:r>
        <w:rPr>
          <w:rFonts w:ascii="Arial"/>
          <w:color w:val="auto"/>
          <w:sz w:val="21"/>
        </w:rPr>
        <w:t>请注意本文件的某些内容可能涉及专利。本文件的发布机构不承担识别专利的责任。</w:t>
      </w:r>
    </w:p>
    <w:p w14:paraId="04A2ABAD">
      <w:pPr>
        <w:keepNext w:val="0"/>
        <w:keepLines w:val="0"/>
        <w:pageBreakBefore w:val="0"/>
        <w:widowControl/>
        <w:kinsoku w:val="0"/>
        <w:wordWrap/>
        <w:overflowPunct/>
        <w:topLinePunct w:val="0"/>
        <w:autoSpaceDE w:val="0"/>
        <w:autoSpaceDN w:val="0"/>
        <w:bidi w:val="0"/>
        <w:adjustRightInd w:val="0"/>
        <w:snapToGrid w:val="0"/>
        <w:spacing w:line="272" w:lineRule="auto"/>
        <w:ind w:firstLine="420" w:firstLineChars="200"/>
        <w:textAlignment w:val="baseline"/>
        <w:outlineLvl w:val="9"/>
        <w:rPr>
          <w:rFonts w:ascii="Arial"/>
          <w:color w:val="auto"/>
          <w:sz w:val="21"/>
        </w:rPr>
      </w:pPr>
      <w:r>
        <w:rPr>
          <w:rFonts w:ascii="Arial"/>
          <w:color w:val="auto"/>
          <w:sz w:val="21"/>
        </w:rPr>
        <w:t>本文件由山西省药品监督管理局提出并监督实施。</w:t>
      </w:r>
    </w:p>
    <w:p w14:paraId="6CCAE1EE">
      <w:pPr>
        <w:keepNext w:val="0"/>
        <w:keepLines w:val="0"/>
        <w:pageBreakBefore w:val="0"/>
        <w:widowControl/>
        <w:kinsoku w:val="0"/>
        <w:wordWrap/>
        <w:overflowPunct/>
        <w:topLinePunct w:val="0"/>
        <w:autoSpaceDE w:val="0"/>
        <w:autoSpaceDN w:val="0"/>
        <w:bidi w:val="0"/>
        <w:adjustRightInd w:val="0"/>
        <w:snapToGrid w:val="0"/>
        <w:spacing w:line="272" w:lineRule="auto"/>
        <w:ind w:firstLine="420" w:firstLineChars="200"/>
        <w:textAlignment w:val="baseline"/>
        <w:outlineLvl w:val="9"/>
        <w:rPr>
          <w:rFonts w:ascii="Arial"/>
          <w:color w:val="auto"/>
          <w:sz w:val="21"/>
        </w:rPr>
      </w:pPr>
      <w:r>
        <w:rPr>
          <w:rFonts w:ascii="Arial"/>
          <w:color w:val="auto"/>
          <w:sz w:val="21"/>
        </w:rPr>
        <w:t>本文件由山西省药品质量管理标准化技术委员会归口。</w:t>
      </w:r>
    </w:p>
    <w:p w14:paraId="05399618">
      <w:pPr>
        <w:keepNext w:val="0"/>
        <w:keepLines w:val="0"/>
        <w:pageBreakBefore w:val="0"/>
        <w:widowControl/>
        <w:kinsoku w:val="0"/>
        <w:wordWrap/>
        <w:overflowPunct/>
        <w:topLinePunct w:val="0"/>
        <w:autoSpaceDE w:val="0"/>
        <w:autoSpaceDN w:val="0"/>
        <w:bidi w:val="0"/>
        <w:adjustRightInd w:val="0"/>
        <w:snapToGrid w:val="0"/>
        <w:spacing w:line="272" w:lineRule="auto"/>
        <w:ind w:firstLine="420" w:firstLineChars="200"/>
        <w:textAlignment w:val="baseline"/>
        <w:outlineLvl w:val="9"/>
        <w:rPr>
          <w:rFonts w:ascii="Arial"/>
          <w:color w:val="auto"/>
          <w:sz w:val="21"/>
        </w:rPr>
      </w:pPr>
      <w:r>
        <w:rPr>
          <w:rFonts w:ascii="Arial"/>
          <w:color w:val="auto"/>
          <w:sz w:val="21"/>
        </w:rPr>
        <w:t>本</w:t>
      </w:r>
      <w:r>
        <w:rPr>
          <w:rFonts w:hint="eastAsia" w:eastAsia="宋体"/>
          <w:color w:val="auto"/>
          <w:sz w:val="21"/>
          <w:lang w:val="en-US" w:eastAsia="zh-CN"/>
        </w:rPr>
        <w:t>文件</w:t>
      </w:r>
      <w:r>
        <w:rPr>
          <w:rFonts w:ascii="Arial"/>
          <w:color w:val="auto"/>
          <w:sz w:val="21"/>
        </w:rPr>
        <w:t>起草单位：山西省检验检测中心（山西省标准计量技术研究院）</w:t>
      </w:r>
      <w:r>
        <w:rPr>
          <w:rFonts w:hint="eastAsia" w:ascii="Arial"/>
          <w:color w:val="auto"/>
          <w:sz w:val="21"/>
        </w:rPr>
        <w:t>、山</w:t>
      </w:r>
      <w:r>
        <w:rPr>
          <w:rFonts w:ascii="Arial"/>
          <w:color w:val="auto"/>
          <w:sz w:val="21"/>
        </w:rPr>
        <w:t>西锦烁生物医药科技有限公司、山西元和堂中药有限公司</w:t>
      </w:r>
      <w:r>
        <w:rPr>
          <w:rFonts w:hint="eastAsia" w:eastAsia="宋体"/>
          <w:color w:val="auto"/>
          <w:sz w:val="21"/>
          <w:lang w:eastAsia="zh-CN"/>
        </w:rPr>
        <w:t>、安徽百岁堂中药饮片有限公司</w:t>
      </w:r>
    </w:p>
    <w:p w14:paraId="4E954071">
      <w:pPr>
        <w:keepNext w:val="0"/>
        <w:keepLines w:val="0"/>
        <w:pageBreakBefore w:val="0"/>
        <w:widowControl/>
        <w:kinsoku w:val="0"/>
        <w:wordWrap/>
        <w:overflowPunct/>
        <w:topLinePunct w:val="0"/>
        <w:autoSpaceDE w:val="0"/>
        <w:autoSpaceDN w:val="0"/>
        <w:bidi w:val="0"/>
        <w:adjustRightInd w:val="0"/>
        <w:snapToGrid w:val="0"/>
        <w:spacing w:line="272" w:lineRule="auto"/>
        <w:ind w:firstLine="420" w:firstLineChars="200"/>
        <w:textAlignment w:val="baseline"/>
        <w:outlineLvl w:val="9"/>
        <w:rPr>
          <w:rFonts w:ascii="Arial"/>
          <w:color w:val="auto"/>
          <w:sz w:val="21"/>
        </w:rPr>
        <w:sectPr>
          <w:footerReference r:id="rId8" w:type="default"/>
          <w:pgSz w:w="11906" w:h="16838"/>
          <w:pgMar w:top="1871" w:right="1531" w:bottom="1701" w:left="1531" w:header="851" w:footer="992" w:gutter="0"/>
          <w:pgNumType w:fmt="upperRoman" w:start="1"/>
          <w:cols w:space="720" w:num="1"/>
          <w:docGrid w:type="lines" w:linePitch="312" w:charSpace="0"/>
        </w:sectPr>
      </w:pPr>
      <w:r>
        <w:rPr>
          <w:rFonts w:ascii="Arial"/>
          <w:color w:val="auto"/>
          <w:sz w:val="21"/>
        </w:rPr>
        <w:t>本文件主要起草人：</w:t>
      </w:r>
      <w:r>
        <w:rPr>
          <w:rFonts w:hint="eastAsia" w:ascii="Arial"/>
          <w:color w:val="auto"/>
          <w:sz w:val="21"/>
        </w:rPr>
        <w:t>宋毅、张倩、刘建军、席永兵、甄琮茹、武瑞杰、</w:t>
      </w:r>
      <w:bookmarkStart w:id="76" w:name="_GoBack"/>
      <w:bookmarkEnd w:id="76"/>
      <w:r>
        <w:rPr>
          <w:rFonts w:hint="eastAsia" w:ascii="Arial"/>
          <w:color w:val="auto"/>
          <w:sz w:val="21"/>
        </w:rPr>
        <w:t>孟</w:t>
      </w:r>
      <w:r>
        <w:rPr>
          <w:rFonts w:hint="eastAsia" w:eastAsia="宋体"/>
          <w:color w:val="auto"/>
          <w:sz w:val="21"/>
          <w:lang w:eastAsia="zh-CN"/>
        </w:rPr>
        <w:t>杉</w:t>
      </w:r>
      <w:r>
        <w:rPr>
          <w:rFonts w:hint="eastAsia" w:ascii="Arial"/>
          <w:color w:val="auto"/>
          <w:sz w:val="21"/>
        </w:rPr>
        <w:t>、胡增富、罗晋萍、邓自新、张新蕊、鲁艳、孙武、薛瑶</w:t>
      </w:r>
    </w:p>
    <w:p w14:paraId="0C2B28F6">
      <w:pPr>
        <w:jc w:val="center"/>
        <w:outlineLvl w:val="9"/>
        <w:rPr>
          <w:rFonts w:hint="eastAsia" w:ascii="黑体" w:hAnsi="黑体" w:eastAsia="黑体" w:cs="黑体"/>
          <w:color w:val="auto"/>
          <w:sz w:val="32"/>
          <w:szCs w:val="32"/>
        </w:rPr>
      </w:pPr>
      <w:bookmarkStart w:id="9" w:name="_Toc21138"/>
      <w:bookmarkStart w:id="10" w:name="_Toc15534"/>
      <w:r>
        <w:rPr>
          <w:rFonts w:hint="eastAsia" w:ascii="黑体" w:hAnsi="黑体" w:eastAsia="黑体" w:cs="黑体"/>
          <w:color w:val="auto"/>
          <w:sz w:val="32"/>
          <w:szCs w:val="32"/>
        </w:rPr>
        <w:t>中药材产地趁鲜切制技术规</w:t>
      </w:r>
      <w:bookmarkEnd w:id="9"/>
      <w:r>
        <w:rPr>
          <w:rFonts w:hint="eastAsia" w:ascii="黑体" w:hAnsi="黑体" w:eastAsia="黑体" w:cs="黑体"/>
          <w:color w:val="auto"/>
          <w:sz w:val="32"/>
          <w:szCs w:val="32"/>
        </w:rPr>
        <w:t>程 牡丹皮 （草案）</w:t>
      </w:r>
      <w:bookmarkEnd w:id="10"/>
    </w:p>
    <w:p w14:paraId="7F06CFF9">
      <w:pPr>
        <w:pStyle w:val="17"/>
        <w:spacing w:before="312" w:after="312"/>
        <w:outlineLvl w:val="0"/>
        <w:rPr>
          <w:rFonts w:hint="eastAsia"/>
          <w:color w:val="auto"/>
          <w:lang w:val="en-US" w:eastAsia="en-US"/>
        </w:rPr>
      </w:pPr>
      <w:bookmarkStart w:id="11" w:name="_Toc127896339"/>
      <w:bookmarkStart w:id="12" w:name="_Toc6133"/>
      <w:bookmarkStart w:id="13" w:name="_Toc32281"/>
      <w:bookmarkStart w:id="14" w:name="_Toc29046"/>
      <w:bookmarkStart w:id="15" w:name="_Toc127896302"/>
      <w:r>
        <w:rPr>
          <w:rFonts w:hint="eastAsia"/>
          <w:color w:val="auto"/>
          <w:lang w:val="en-US" w:eastAsia="en-US"/>
        </w:rPr>
        <w:t>范围</w:t>
      </w:r>
      <w:bookmarkEnd w:id="11"/>
      <w:bookmarkEnd w:id="12"/>
      <w:bookmarkEnd w:id="13"/>
      <w:bookmarkEnd w:id="14"/>
      <w:bookmarkEnd w:id="15"/>
    </w:p>
    <w:p w14:paraId="764EE8F6">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本</w:t>
      </w:r>
      <w:r>
        <w:rPr>
          <w:rFonts w:hint="eastAsia" w:ascii="Times New Roman" w:hAnsi="Times New Roman" w:eastAsia="宋体" w:cs="Times New Roman"/>
          <w:color w:val="auto"/>
          <w:sz w:val="21"/>
          <w:lang w:val="en-US" w:eastAsia="zh-CN" w:bidi="ar-SA"/>
        </w:rPr>
        <w:t>文件</w:t>
      </w:r>
      <w:r>
        <w:rPr>
          <w:rFonts w:hint="eastAsia" w:ascii="Times New Roman" w:hAnsi="Times New Roman" w:eastAsia="宋体" w:cs="Times New Roman"/>
          <w:color w:val="auto"/>
          <w:sz w:val="21"/>
          <w:lang w:val="en-US" w:eastAsia="en-US" w:bidi="ar-SA"/>
        </w:rPr>
        <w:t>规定了</w:t>
      </w:r>
      <w:r>
        <w:rPr>
          <w:rFonts w:hint="eastAsia" w:ascii="Times New Roman" w:hAnsi="Times New Roman" w:eastAsia="宋体" w:cs="Times New Roman"/>
          <w:color w:val="auto"/>
          <w:sz w:val="21"/>
          <w:lang w:val="en-US" w:eastAsia="zh-CN" w:bidi="ar-SA"/>
        </w:rPr>
        <w:t>牡丹皮趁鲜切制的术语与定义、采收、</w:t>
      </w:r>
      <w:r>
        <w:rPr>
          <w:rFonts w:hint="eastAsia" w:ascii="Times New Roman" w:hAnsi="Times New Roman" w:eastAsia="宋体" w:cs="Times New Roman"/>
          <w:color w:val="auto"/>
          <w:sz w:val="21"/>
          <w:lang w:val="en-US" w:eastAsia="en-US" w:bidi="ar-SA"/>
        </w:rPr>
        <w:t>趁鲜切制</w:t>
      </w:r>
      <w:r>
        <w:rPr>
          <w:rFonts w:hint="eastAsia" w:ascii="Times New Roman" w:hAnsi="Times New Roman" w:eastAsia="宋体" w:cs="Times New Roman"/>
          <w:color w:val="auto"/>
          <w:sz w:val="21"/>
          <w:lang w:val="en-US" w:eastAsia="zh-CN" w:bidi="ar-SA"/>
        </w:rPr>
        <w:t>、</w:t>
      </w:r>
      <w:r>
        <w:rPr>
          <w:rFonts w:hint="eastAsia" w:ascii="Times New Roman" w:hAnsi="Times New Roman" w:eastAsia="宋体" w:cs="Times New Roman"/>
          <w:color w:val="auto"/>
          <w:sz w:val="21"/>
          <w:lang w:val="en-US" w:eastAsia="en-US" w:bidi="ar-SA"/>
        </w:rPr>
        <w:t>质量要求、包装</w:t>
      </w:r>
      <w:r>
        <w:rPr>
          <w:rFonts w:hint="eastAsia" w:ascii="Times New Roman" w:hAnsi="Times New Roman" w:eastAsia="宋体" w:cs="Times New Roman"/>
          <w:color w:val="auto"/>
          <w:sz w:val="21"/>
          <w:lang w:val="en-US" w:eastAsia="zh-CN" w:bidi="ar-SA"/>
        </w:rPr>
        <w:t>和标签及</w:t>
      </w:r>
      <w:r>
        <w:rPr>
          <w:rFonts w:hint="eastAsia" w:ascii="Times New Roman" w:hAnsi="Times New Roman" w:eastAsia="宋体" w:cs="Times New Roman"/>
          <w:color w:val="auto"/>
          <w:sz w:val="21"/>
          <w:lang w:val="en-US" w:eastAsia="en-US" w:bidi="ar-SA"/>
        </w:rPr>
        <w:t>贮藏。</w:t>
      </w:r>
    </w:p>
    <w:p w14:paraId="070E1B73">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本</w:t>
      </w:r>
      <w:r>
        <w:rPr>
          <w:rFonts w:hint="eastAsia" w:ascii="Times New Roman" w:hAnsi="Times New Roman" w:eastAsia="宋体" w:cs="Times New Roman"/>
          <w:color w:val="auto"/>
          <w:sz w:val="21"/>
          <w:lang w:val="en-US" w:eastAsia="zh-CN" w:bidi="ar-SA"/>
        </w:rPr>
        <w:t>文件</w:t>
      </w:r>
      <w:r>
        <w:rPr>
          <w:rFonts w:hint="eastAsia" w:ascii="Times New Roman" w:hAnsi="Times New Roman" w:eastAsia="宋体" w:cs="Times New Roman"/>
          <w:color w:val="auto"/>
          <w:sz w:val="21"/>
          <w:lang w:val="en-US" w:eastAsia="en-US" w:bidi="ar-SA"/>
        </w:rPr>
        <w:t>适用于牡丹皮</w:t>
      </w:r>
      <w:r>
        <w:rPr>
          <w:rFonts w:hint="eastAsia" w:ascii="Times New Roman" w:hAnsi="Times New Roman" w:eastAsia="宋体" w:cs="Times New Roman"/>
          <w:color w:val="auto"/>
          <w:sz w:val="21"/>
          <w:lang w:val="en-US" w:eastAsia="zh-CN" w:bidi="ar-SA"/>
        </w:rPr>
        <w:t>的</w:t>
      </w:r>
      <w:r>
        <w:rPr>
          <w:rFonts w:hint="eastAsia" w:ascii="Times New Roman" w:hAnsi="Times New Roman" w:eastAsia="宋体" w:cs="Times New Roman"/>
          <w:color w:val="auto"/>
          <w:sz w:val="21"/>
          <w:lang w:val="en-US" w:eastAsia="en-US" w:bidi="ar-SA"/>
        </w:rPr>
        <w:t>产地趁鲜切制</w:t>
      </w:r>
      <w:r>
        <w:rPr>
          <w:rFonts w:hint="eastAsia" w:ascii="Times New Roman" w:hAnsi="Times New Roman" w:eastAsia="宋体" w:cs="Times New Roman"/>
          <w:color w:val="auto"/>
          <w:sz w:val="21"/>
          <w:lang w:val="en-US" w:eastAsia="zh-CN" w:bidi="ar-SA"/>
        </w:rPr>
        <w:t>的生产管理</w:t>
      </w:r>
      <w:r>
        <w:rPr>
          <w:rFonts w:hint="eastAsia" w:ascii="Times New Roman" w:hAnsi="Times New Roman" w:eastAsia="宋体" w:cs="Times New Roman"/>
          <w:color w:val="auto"/>
          <w:sz w:val="21"/>
          <w:lang w:val="en-US" w:eastAsia="en-US" w:bidi="ar-SA"/>
        </w:rPr>
        <w:t>。</w:t>
      </w:r>
    </w:p>
    <w:p w14:paraId="077350A4">
      <w:pPr>
        <w:pStyle w:val="17"/>
        <w:spacing w:before="312" w:after="312"/>
        <w:outlineLvl w:val="0"/>
        <w:rPr>
          <w:rFonts w:hint="eastAsia"/>
          <w:color w:val="auto"/>
          <w:lang w:val="en-US" w:eastAsia="en-US"/>
        </w:rPr>
      </w:pPr>
      <w:bookmarkStart w:id="16" w:name="_Toc26859"/>
      <w:bookmarkStart w:id="17" w:name="_Toc127896340"/>
      <w:bookmarkStart w:id="18" w:name="_Toc2399"/>
      <w:bookmarkStart w:id="19" w:name="_Toc4703"/>
      <w:r>
        <w:rPr>
          <w:rFonts w:hint="eastAsia"/>
          <w:color w:val="auto"/>
          <w:lang w:val="en-US" w:eastAsia="en-US"/>
        </w:rPr>
        <w:t>规范性引用文件</w:t>
      </w:r>
      <w:bookmarkEnd w:id="16"/>
      <w:bookmarkEnd w:id="17"/>
      <w:bookmarkEnd w:id="18"/>
      <w:bookmarkEnd w:id="19"/>
    </w:p>
    <w:p w14:paraId="19ECE6E1">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下列文件中的条款通过</w:t>
      </w:r>
      <w:r>
        <w:rPr>
          <w:rFonts w:hint="eastAsia" w:ascii="Times New Roman" w:eastAsia="宋体" w:cs="Times New Roman"/>
          <w:color w:val="auto"/>
          <w:sz w:val="21"/>
          <w:lang w:val="en-US" w:eastAsia="zh-CN" w:bidi="ar-SA"/>
        </w:rPr>
        <w:t>本文件</w:t>
      </w:r>
      <w:r>
        <w:rPr>
          <w:rFonts w:hint="eastAsia" w:ascii="Times New Roman" w:hAnsi="Times New Roman" w:eastAsia="宋体" w:cs="Times New Roman"/>
          <w:color w:val="auto"/>
          <w:sz w:val="21"/>
          <w:lang w:val="en-US" w:eastAsia="en-US" w:bidi="ar-SA"/>
        </w:rPr>
        <w:t>的引用而成为</w:t>
      </w:r>
      <w:r>
        <w:rPr>
          <w:rFonts w:hint="eastAsia" w:ascii="Times New Roman" w:eastAsia="宋体" w:cs="Times New Roman"/>
          <w:color w:val="auto"/>
          <w:sz w:val="21"/>
          <w:lang w:val="en-US" w:eastAsia="zh-CN" w:bidi="ar-SA"/>
        </w:rPr>
        <w:t>本文件</w:t>
      </w:r>
      <w:r>
        <w:rPr>
          <w:rFonts w:hint="eastAsia" w:ascii="Times New Roman" w:hAnsi="Times New Roman" w:eastAsia="宋体" w:cs="Times New Roman"/>
          <w:color w:val="auto"/>
          <w:sz w:val="21"/>
          <w:lang w:val="en-US" w:eastAsia="en-US" w:bidi="ar-SA"/>
        </w:rPr>
        <w:t>的条款。凡是注日期的引用文件，其随后所有的修改单（但不包括勘误的内容）或修订版均不适用于</w:t>
      </w:r>
      <w:r>
        <w:rPr>
          <w:rFonts w:hint="eastAsia" w:ascii="Times New Roman" w:eastAsia="宋体" w:cs="Times New Roman"/>
          <w:color w:val="auto"/>
          <w:sz w:val="21"/>
          <w:lang w:val="en-US" w:eastAsia="zh-CN" w:bidi="ar-SA"/>
        </w:rPr>
        <w:t>本文件</w:t>
      </w:r>
      <w:r>
        <w:rPr>
          <w:rFonts w:hint="eastAsia" w:ascii="Times New Roman" w:hAnsi="Times New Roman" w:eastAsia="宋体" w:cs="Times New Roman"/>
          <w:color w:val="auto"/>
          <w:sz w:val="21"/>
          <w:lang w:val="en-US" w:eastAsia="en-US" w:bidi="ar-SA"/>
        </w:rPr>
        <w:t>。凡是不注日期的引用文件，其最新版本适用于</w:t>
      </w:r>
      <w:r>
        <w:rPr>
          <w:rFonts w:hint="eastAsia" w:ascii="Times New Roman" w:eastAsia="宋体" w:cs="Times New Roman"/>
          <w:color w:val="auto"/>
          <w:sz w:val="21"/>
          <w:lang w:val="en-US" w:eastAsia="zh-CN" w:bidi="ar-SA"/>
        </w:rPr>
        <w:t>本文件</w:t>
      </w:r>
      <w:r>
        <w:rPr>
          <w:rFonts w:hint="eastAsia" w:ascii="Times New Roman" w:hAnsi="Times New Roman" w:eastAsia="宋体" w:cs="Times New Roman"/>
          <w:color w:val="auto"/>
          <w:sz w:val="21"/>
          <w:lang w:val="en-US" w:eastAsia="en-US" w:bidi="ar-SA"/>
        </w:rPr>
        <w:t>（包括所有的修改单）。</w:t>
      </w:r>
    </w:p>
    <w:p w14:paraId="4CBFBE87">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bookmarkStart w:id="20" w:name="_Toc127896341"/>
      <w:bookmarkStart w:id="21" w:name="_Toc5141"/>
      <w:r>
        <w:rPr>
          <w:rFonts w:hint="eastAsia" w:ascii="Times New Roman" w:hAnsi="Times New Roman" w:eastAsia="宋体" w:cs="Times New Roman"/>
          <w:color w:val="auto"/>
          <w:sz w:val="21"/>
          <w:lang w:val="en-US" w:eastAsia="en-US" w:bidi="ar-SA"/>
        </w:rPr>
        <w:t>《中华人民共和国药典》</w:t>
      </w:r>
    </w:p>
    <w:p w14:paraId="3E7FDBF7">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 xml:space="preserve">《中国药典检验标准操作规范》 </w:t>
      </w:r>
    </w:p>
    <w:p w14:paraId="43121CE3">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SB/T 11094中药材仓储管理规范</w:t>
      </w:r>
    </w:p>
    <w:p w14:paraId="2DCAE613">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SB/T 11182中药材包装技术规范</w:t>
      </w:r>
    </w:p>
    <w:p w14:paraId="204F9C6D">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《中药材生产质量管理规范》</w:t>
      </w:r>
    </w:p>
    <w:p w14:paraId="102C9A26">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《药品生产质量管理规范》</w:t>
      </w:r>
    </w:p>
    <w:p w14:paraId="05A63EC9">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en-US" w:bidi="ar-SA"/>
        </w:rPr>
        <w:t>《山西中药炮制规范》</w:t>
      </w:r>
    </w:p>
    <w:p w14:paraId="64B2C105">
      <w:pPr>
        <w:pStyle w:val="17"/>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0"/>
        <w:rPr>
          <w:rFonts w:hint="eastAsia" w:ascii="Times New Roman" w:hAnsi="Times New Roman" w:eastAsia="宋体" w:cs="Times New Roman"/>
          <w:color w:val="auto"/>
          <w:sz w:val="21"/>
          <w:lang w:val="en-US" w:eastAsia="en-US" w:bidi="ar-SA"/>
        </w:rPr>
      </w:pPr>
      <w:r>
        <w:rPr>
          <w:rFonts w:hint="eastAsia" w:ascii="Times New Roman" w:hAnsi="Times New Roman" w:eastAsia="宋体" w:cs="Times New Roman"/>
          <w:color w:val="auto"/>
          <w:sz w:val="21"/>
          <w:lang w:val="en-US" w:eastAsia="zh-CN" w:bidi="ar-SA"/>
        </w:rPr>
        <w:t>GB 5749 生活饮用水卫生标准</w:t>
      </w:r>
    </w:p>
    <w:p w14:paraId="683A2177">
      <w:pPr>
        <w:pStyle w:val="17"/>
        <w:spacing w:before="312" w:after="312"/>
        <w:outlineLvl w:val="0"/>
        <w:rPr>
          <w:rFonts w:hint="eastAsia"/>
          <w:color w:val="auto"/>
          <w:lang w:val="en-US" w:eastAsia="en-US"/>
        </w:rPr>
      </w:pPr>
      <w:bookmarkStart w:id="22" w:name="_Toc14023"/>
      <w:bookmarkStart w:id="23" w:name="_Toc25810"/>
      <w:r>
        <w:rPr>
          <w:rFonts w:hint="eastAsia"/>
          <w:color w:val="auto"/>
          <w:lang w:val="en-US" w:eastAsia="en-US"/>
        </w:rPr>
        <w:t>术语与定义</w:t>
      </w:r>
      <w:bookmarkEnd w:id="20"/>
      <w:bookmarkEnd w:id="21"/>
      <w:bookmarkEnd w:id="22"/>
      <w:bookmarkEnd w:id="23"/>
    </w:p>
    <w:p w14:paraId="53D64798">
      <w:pPr>
        <w:pStyle w:val="18"/>
        <w:ind w:firstLine="420"/>
        <w:outlineLvl w:val="9"/>
        <w:rPr>
          <w:rFonts w:hint="eastAsia" w:ascii="Times New Roman"/>
          <w:color w:val="auto"/>
        </w:rPr>
      </w:pPr>
      <w:r>
        <w:rPr>
          <w:rFonts w:hint="eastAsia" w:ascii="Times New Roman"/>
          <w:color w:val="auto"/>
        </w:rPr>
        <w:t>下列术语和定义适用于本文件。</w:t>
      </w:r>
    </w:p>
    <w:p w14:paraId="53C53221">
      <w:pPr>
        <w:pStyle w:val="17"/>
        <w:keepNext w:val="0"/>
        <w:keepLines w:val="0"/>
        <w:pageBreakBefore w:val="0"/>
        <w:widowControl/>
        <w:numPr>
          <w:ilvl w:val="1"/>
          <w:numId w:val="0"/>
        </w:numPr>
        <w:kinsoku/>
        <w:wordWrap/>
        <w:overflowPunct/>
        <w:topLinePunct w:val="0"/>
        <w:autoSpaceDE/>
        <w:autoSpaceDN/>
        <w:bidi w:val="0"/>
        <w:adjustRightInd/>
        <w:snapToGrid/>
        <w:spacing w:before="312" w:after="312"/>
        <w:ind w:leftChars="0"/>
        <w:textAlignment w:val="auto"/>
        <w:outlineLvl w:val="9"/>
        <w:rPr>
          <w:rFonts w:hint="eastAsia"/>
          <w:color w:val="auto"/>
          <w:lang w:val="en-US" w:eastAsia="en-US"/>
        </w:rPr>
      </w:pPr>
      <w:bookmarkStart w:id="24" w:name="_Toc28823"/>
      <w:bookmarkStart w:id="25" w:name="_Toc2579"/>
      <w:bookmarkStart w:id="26" w:name="_Toc22293"/>
      <w:r>
        <w:rPr>
          <w:rFonts w:hint="eastAsia" w:ascii="黑体" w:hAnsi="Times New Roman" w:eastAsia="黑体" w:cs="Times New Roman"/>
          <w:color w:val="auto"/>
          <w:kern w:val="0"/>
          <w:sz w:val="21"/>
          <w:lang w:val="en-US" w:eastAsia="en-US" w:bidi="ar-SA"/>
        </w:rPr>
        <w:t>3.1</w:t>
      </w:r>
      <w:r>
        <w:rPr>
          <w:rFonts w:hint="eastAsia" w:ascii="Times New Roman" w:hAnsi="Times New Roman" w:eastAsia="黑体"/>
          <w:b/>
          <w:color w:val="auto"/>
          <w:kern w:val="2"/>
          <w:sz w:val="21"/>
          <w:szCs w:val="21"/>
          <w:lang w:val="en-US" w:eastAsia="en-US"/>
        </w:rPr>
        <w:t xml:space="preserve">  </w:t>
      </w:r>
      <w:bookmarkEnd w:id="24"/>
      <w:bookmarkEnd w:id="25"/>
      <w:r>
        <w:rPr>
          <w:rFonts w:hint="eastAsia"/>
          <w:color w:val="auto"/>
          <w:lang w:val="en-US" w:eastAsia="en-US"/>
        </w:rPr>
        <w:t>牡丹皮</w:t>
      </w:r>
      <w:bookmarkEnd w:id="26"/>
    </w:p>
    <w:p w14:paraId="368AD31D">
      <w:pPr>
        <w:pStyle w:val="17"/>
        <w:keepNext w:val="0"/>
        <w:keepLines w:val="0"/>
        <w:pageBreakBefore w:val="0"/>
        <w:widowControl/>
        <w:numPr>
          <w:ilvl w:val="1"/>
          <w:numId w:val="0"/>
        </w:numPr>
        <w:kinsoku/>
        <w:wordWrap/>
        <w:overflowPunct/>
        <w:topLinePunct w:val="0"/>
        <w:autoSpaceDE/>
        <w:autoSpaceDN/>
        <w:bidi w:val="0"/>
        <w:adjustRightInd/>
        <w:snapToGrid/>
        <w:spacing w:before="312" w:after="312"/>
        <w:ind w:leftChars="0" w:firstLine="420" w:firstLineChars="200"/>
        <w:textAlignment w:val="auto"/>
        <w:outlineLvl w:val="9"/>
        <w:rPr>
          <w:rFonts w:ascii="Times New Roman" w:hAnsi="Times New Roman"/>
          <w:color w:val="auto"/>
          <w:sz w:val="21"/>
          <w:szCs w:val="21"/>
        </w:rPr>
      </w:pPr>
      <w:bookmarkStart w:id="27" w:name="_Toc30566"/>
      <w:bookmarkStart w:id="28" w:name="_Toc20414"/>
      <w:bookmarkStart w:id="29" w:name="_Toc32100"/>
      <w:r>
        <w:rPr>
          <w:rFonts w:hint="eastAsia" w:ascii="Times New Roman" w:hAnsi="Times New Roman" w:eastAsia="宋体" w:cs="Times New Roman"/>
          <w:color w:val="auto"/>
          <w:sz w:val="21"/>
          <w:lang w:val="en-US" w:eastAsia="zh-CN" w:bidi="ar-SA"/>
        </w:rPr>
        <w:t>毛茛科植物牡丹</w:t>
      </w:r>
      <w:r>
        <w:rPr>
          <w:rFonts w:hint="eastAsia" w:ascii="Times New Roman" w:hAnsi="Times New Roman" w:eastAsia="宋体" w:cs="Times New Roman"/>
          <w:i/>
          <w:iCs/>
          <w:color w:val="auto"/>
          <w:kern w:val="0"/>
          <w:sz w:val="21"/>
          <w:lang w:val="en-US" w:eastAsia="zh-CN" w:bidi="ar-SA"/>
        </w:rPr>
        <w:t>Paeonia suffruticosa</w:t>
      </w:r>
      <w:r>
        <w:rPr>
          <w:rFonts w:hint="eastAsia" w:ascii="Times New Roman" w:hAnsi="Times New Roman" w:eastAsia="宋体" w:cs="Times New Roman"/>
          <w:color w:val="auto"/>
          <w:kern w:val="0"/>
          <w:sz w:val="21"/>
          <w:lang w:val="en-US" w:eastAsia="zh-CN" w:bidi="ar-SA"/>
        </w:rPr>
        <w:t xml:space="preserve"> Andr. 的干燥根皮。剥取根皮晒干者</w:t>
      </w:r>
      <w:r>
        <w:rPr>
          <w:rFonts w:hint="eastAsia" w:ascii="Times New Roman" w:eastAsia="宋体" w:cs="Times New Roman"/>
          <w:color w:val="auto"/>
          <w:kern w:val="0"/>
          <w:sz w:val="21"/>
          <w:lang w:val="en-US" w:eastAsia="zh-CN" w:bidi="ar-SA"/>
        </w:rPr>
        <w:t>，为连丹皮，又称原丹皮；刮去粗皮，除去木心，晒干者，为刮丹皮，又称粉丹皮。</w:t>
      </w:r>
      <w:bookmarkEnd w:id="27"/>
    </w:p>
    <w:p w14:paraId="450F3FC0">
      <w:pPr>
        <w:pStyle w:val="17"/>
        <w:keepNext w:val="0"/>
        <w:keepLines w:val="0"/>
        <w:pageBreakBefore w:val="0"/>
        <w:widowControl/>
        <w:numPr>
          <w:ilvl w:val="1"/>
          <w:numId w:val="0"/>
        </w:numPr>
        <w:kinsoku/>
        <w:wordWrap/>
        <w:overflowPunct/>
        <w:topLinePunct w:val="0"/>
        <w:bidi w:val="0"/>
        <w:adjustRightInd/>
        <w:snapToGrid/>
        <w:spacing w:before="312" w:after="312"/>
        <w:ind w:leftChars="0"/>
        <w:textAlignment w:val="auto"/>
        <w:outlineLvl w:val="9"/>
        <w:rPr>
          <w:rFonts w:hint="eastAsia"/>
          <w:color w:val="auto"/>
          <w:lang w:val="en-US" w:eastAsia="zh-CN"/>
        </w:rPr>
      </w:pPr>
      <w:bookmarkStart w:id="30" w:name="_Toc25171"/>
      <w:r>
        <w:rPr>
          <w:rFonts w:hint="eastAsia"/>
          <w:color w:val="auto"/>
          <w:lang w:val="en-US" w:eastAsia="zh-CN"/>
        </w:rPr>
        <w:t>3.2 趁鲜切制</w:t>
      </w:r>
      <w:bookmarkEnd w:id="28"/>
      <w:bookmarkEnd w:id="29"/>
      <w:bookmarkEnd w:id="30"/>
    </w:p>
    <w:p w14:paraId="32CC055A">
      <w:pPr>
        <w:pStyle w:val="18"/>
        <w:keepNext w:val="0"/>
        <w:keepLines w:val="0"/>
        <w:pageBreakBefore w:val="0"/>
        <w:widowControl/>
        <w:kinsoku/>
        <w:wordWrap/>
        <w:overflowPunct/>
        <w:topLinePunct w:val="0"/>
        <w:bidi w:val="0"/>
        <w:adjustRightInd/>
        <w:snapToGrid/>
        <w:ind w:firstLine="420"/>
        <w:textAlignment w:val="auto"/>
        <w:outlineLvl w:val="9"/>
        <w:rPr>
          <w:rFonts w:hint="default" w:ascii="Times New Roman"/>
          <w:color w:val="auto"/>
        </w:rPr>
      </w:pPr>
      <w:bookmarkStart w:id="31" w:name="_Toc127896342"/>
      <w:bookmarkStart w:id="32" w:name="_Toc3972"/>
      <w:r>
        <w:rPr>
          <w:rFonts w:hint="eastAsia" w:ascii="Times New Roman"/>
          <w:color w:val="auto"/>
          <w:lang w:eastAsia="zh-CN"/>
        </w:rPr>
        <w:t>将采收的新鲜或干燥至一定程度的药用部位切制成片、段、块、瓣等，再行干燥的一种加工方式。</w:t>
      </w:r>
    </w:p>
    <w:bookmarkEnd w:id="31"/>
    <w:bookmarkEnd w:id="32"/>
    <w:p w14:paraId="15E6FF13">
      <w:pPr>
        <w:pStyle w:val="17"/>
        <w:spacing w:before="312" w:after="312"/>
        <w:outlineLvl w:val="0"/>
        <w:rPr>
          <w:rFonts w:hint="eastAsia"/>
          <w:color w:val="auto"/>
          <w:lang w:val="en-US" w:eastAsia="en-US"/>
        </w:rPr>
      </w:pPr>
      <w:bookmarkStart w:id="33" w:name="_Toc28195"/>
      <w:bookmarkStart w:id="34" w:name="_Toc7147"/>
      <w:bookmarkStart w:id="35" w:name="_Toc4383"/>
      <w:bookmarkStart w:id="36" w:name="_Toc27229"/>
      <w:r>
        <w:rPr>
          <w:rFonts w:hint="eastAsia"/>
          <w:color w:val="auto"/>
          <w:lang w:val="en-US" w:eastAsia="zh-CN"/>
        </w:rPr>
        <w:t>采收</w:t>
      </w:r>
      <w:bookmarkEnd w:id="33"/>
      <w:bookmarkEnd w:id="34"/>
      <w:bookmarkEnd w:id="35"/>
      <w:bookmarkEnd w:id="36"/>
    </w:p>
    <w:p w14:paraId="638A563F">
      <w:pPr>
        <w:widowControl/>
        <w:spacing w:line="360" w:lineRule="auto"/>
        <w:jc w:val="left"/>
        <w:outlineLvl w:val="9"/>
        <w:rPr>
          <w:rFonts w:hint="eastAsia" w:ascii="黑体" w:hAnsi="Times New Roman" w:eastAsia="黑体" w:cs="Times New Roman"/>
          <w:snapToGrid/>
          <w:color w:val="auto"/>
          <w:kern w:val="0"/>
          <w:sz w:val="21"/>
          <w:szCs w:val="20"/>
          <w:lang w:val="en-US" w:eastAsia="zh-CN" w:bidi="ar-SA"/>
        </w:rPr>
      </w:pPr>
      <w:r>
        <w:rPr>
          <w:rFonts w:hint="eastAsia" w:ascii="黑体" w:hAnsi="Times New Roman" w:eastAsia="黑体" w:cs="Times New Roman"/>
          <w:snapToGrid/>
          <w:color w:val="auto"/>
          <w:kern w:val="0"/>
          <w:sz w:val="21"/>
          <w:szCs w:val="20"/>
          <w:lang w:val="en-US" w:eastAsia="en-US" w:bidi="ar-SA"/>
        </w:rPr>
        <w:t>4.1</w:t>
      </w:r>
      <w:r>
        <w:rPr>
          <w:rFonts w:hint="eastAsia" w:ascii="黑体" w:hAnsi="Times New Roman" w:eastAsia="黑体" w:cs="Times New Roman"/>
          <w:snapToGrid/>
          <w:color w:val="auto"/>
          <w:kern w:val="0"/>
          <w:sz w:val="21"/>
          <w:szCs w:val="20"/>
          <w:lang w:val="en-US" w:eastAsia="zh-CN" w:bidi="ar-SA"/>
        </w:rPr>
        <w:t xml:space="preserve"> 年限</w:t>
      </w:r>
    </w:p>
    <w:p w14:paraId="3B0F16E3">
      <w:pPr>
        <w:widowControl/>
        <w:spacing w:line="360" w:lineRule="auto"/>
        <w:ind w:firstLine="420" w:firstLineChars="200"/>
        <w:jc w:val="left"/>
        <w:outlineLvl w:val="9"/>
        <w:rPr>
          <w:rFonts w:hint="eastAsia" w:ascii="Times New Roman" w:hAnsi="Times New Roman" w:eastAsia="宋体" w:cs="Times New Roman"/>
          <w:snapToGrid/>
          <w:color w:val="auto"/>
          <w:kern w:val="0"/>
          <w:sz w:val="21"/>
          <w:szCs w:val="20"/>
          <w:lang w:val="en-US" w:eastAsia="zh-CN" w:bidi="ar-SA"/>
        </w:rPr>
      </w:pPr>
      <w:r>
        <w:rPr>
          <w:rFonts w:hint="eastAsia" w:ascii="Times New Roman" w:hAnsi="Times New Roman" w:eastAsia="宋体" w:cs="Times New Roman"/>
          <w:snapToGrid/>
          <w:color w:val="auto"/>
          <w:kern w:val="0"/>
          <w:sz w:val="21"/>
          <w:szCs w:val="20"/>
          <w:lang w:val="en-US" w:eastAsia="zh-CN" w:bidi="ar-SA"/>
        </w:rPr>
        <w:t>种植3~5年采收</w:t>
      </w:r>
    </w:p>
    <w:p w14:paraId="6827ECEB">
      <w:pPr>
        <w:widowControl/>
        <w:spacing w:line="360" w:lineRule="auto"/>
        <w:jc w:val="left"/>
        <w:outlineLvl w:val="9"/>
        <w:rPr>
          <w:rFonts w:hint="eastAsia" w:ascii="黑体" w:hAnsi="Times New Roman" w:eastAsia="黑体" w:cs="Times New Roman"/>
          <w:snapToGrid/>
          <w:color w:val="auto"/>
          <w:kern w:val="0"/>
          <w:sz w:val="21"/>
          <w:szCs w:val="20"/>
          <w:lang w:val="en-US" w:eastAsia="zh-CN" w:bidi="ar-SA"/>
        </w:rPr>
      </w:pPr>
      <w:r>
        <w:rPr>
          <w:rFonts w:hint="eastAsia" w:ascii="黑体" w:hAnsi="Times New Roman" w:eastAsia="黑体" w:cs="Times New Roman"/>
          <w:snapToGrid/>
          <w:color w:val="auto"/>
          <w:kern w:val="0"/>
          <w:sz w:val="21"/>
          <w:szCs w:val="20"/>
          <w:lang w:val="en-US" w:eastAsia="en-US" w:bidi="ar-SA"/>
        </w:rPr>
        <w:t>4.</w:t>
      </w:r>
      <w:r>
        <w:rPr>
          <w:rFonts w:hint="eastAsia" w:ascii="黑体" w:hAnsi="Times New Roman" w:eastAsia="黑体" w:cs="Times New Roman"/>
          <w:snapToGrid/>
          <w:color w:val="auto"/>
          <w:kern w:val="0"/>
          <w:sz w:val="21"/>
          <w:szCs w:val="20"/>
          <w:lang w:val="en-US" w:eastAsia="zh-CN" w:bidi="ar-SA"/>
        </w:rPr>
        <w:t>2 收期</w:t>
      </w:r>
    </w:p>
    <w:p w14:paraId="473272AC">
      <w:pPr>
        <w:widowControl/>
        <w:spacing w:line="360" w:lineRule="auto"/>
        <w:jc w:val="left"/>
        <w:outlineLvl w:val="9"/>
        <w:rPr>
          <w:rFonts w:hint="eastAsia" w:ascii="黑体" w:hAnsi="Times New Roman" w:eastAsia="黑体" w:cs="Times New Roman"/>
          <w:snapToGrid/>
          <w:color w:val="auto"/>
          <w:kern w:val="0"/>
          <w:sz w:val="21"/>
          <w:szCs w:val="20"/>
          <w:lang w:val="en-US" w:eastAsia="zh-CN" w:bidi="ar-SA"/>
        </w:rPr>
      </w:pPr>
      <w:r>
        <w:rPr>
          <w:rFonts w:hint="eastAsia" w:ascii="黑体" w:hAnsi="Times New Roman" w:eastAsia="黑体" w:cs="Times New Roman"/>
          <w:snapToGrid/>
          <w:color w:val="auto"/>
          <w:kern w:val="0"/>
          <w:sz w:val="21"/>
          <w:szCs w:val="20"/>
          <w:lang w:val="en-US" w:eastAsia="zh-CN" w:bidi="ar-SA"/>
        </w:rPr>
        <w:t xml:space="preserve">    </w:t>
      </w:r>
      <w:r>
        <w:rPr>
          <w:rFonts w:hint="eastAsia" w:ascii="Times New Roman" w:hAnsi="Times New Roman" w:eastAsia="宋体" w:cs="Times New Roman"/>
          <w:snapToGrid/>
          <w:color w:val="auto"/>
          <w:kern w:val="0"/>
          <w:sz w:val="21"/>
          <w:szCs w:val="20"/>
          <w:lang w:val="en-US" w:eastAsia="zh-CN" w:bidi="ar-SA"/>
        </w:rPr>
        <w:t>于秋季采挖，9月-11月</w:t>
      </w:r>
    </w:p>
    <w:p w14:paraId="64A2BC4D">
      <w:pPr>
        <w:widowControl/>
        <w:spacing w:line="360" w:lineRule="auto"/>
        <w:jc w:val="left"/>
        <w:outlineLvl w:val="9"/>
        <w:rPr>
          <w:rFonts w:hint="default" w:ascii="黑体" w:hAnsi="Times New Roman" w:eastAsia="黑体" w:cs="Times New Roman"/>
          <w:snapToGrid/>
          <w:color w:val="auto"/>
          <w:kern w:val="0"/>
          <w:sz w:val="21"/>
          <w:szCs w:val="20"/>
          <w:lang w:val="en-US" w:eastAsia="zh-CN" w:bidi="ar-SA"/>
        </w:rPr>
      </w:pPr>
      <w:r>
        <w:rPr>
          <w:rFonts w:hint="eastAsia" w:ascii="黑体" w:hAnsi="Times New Roman" w:eastAsia="黑体" w:cs="Times New Roman"/>
          <w:snapToGrid/>
          <w:color w:val="auto"/>
          <w:kern w:val="0"/>
          <w:sz w:val="21"/>
          <w:szCs w:val="20"/>
          <w:lang w:val="en-US" w:eastAsia="zh-CN" w:bidi="ar-SA"/>
        </w:rPr>
        <w:t>4.3 方法</w:t>
      </w:r>
    </w:p>
    <w:p w14:paraId="322DC6AB">
      <w:pPr>
        <w:widowControl/>
        <w:spacing w:line="360" w:lineRule="auto"/>
        <w:ind w:firstLine="420" w:firstLineChars="200"/>
        <w:jc w:val="left"/>
        <w:outlineLvl w:val="9"/>
        <w:rPr>
          <w:rFonts w:hint="eastAsia" w:ascii="Times New Roman" w:hAnsi="Times New Roman" w:eastAsia="宋体" w:cs="Times New Roman"/>
          <w:snapToGrid/>
          <w:color w:val="auto"/>
          <w:kern w:val="0"/>
          <w:sz w:val="21"/>
          <w:szCs w:val="20"/>
          <w:lang w:val="en-US" w:eastAsia="zh-CN" w:bidi="ar-SA"/>
        </w:rPr>
      </w:pPr>
      <w:r>
        <w:rPr>
          <w:rFonts w:hint="eastAsia" w:ascii="Times New Roman" w:hAnsi="Times New Roman" w:eastAsia="宋体" w:cs="Times New Roman"/>
          <w:snapToGrid/>
          <w:color w:val="auto"/>
          <w:kern w:val="0"/>
          <w:sz w:val="21"/>
          <w:szCs w:val="20"/>
          <w:lang w:val="en-US" w:eastAsia="zh-CN" w:bidi="ar-SA"/>
        </w:rPr>
        <w:t>将地面10cm以上的枝叶全部除去后，挖起根部。</w:t>
      </w:r>
    </w:p>
    <w:p w14:paraId="07A81BCD">
      <w:pPr>
        <w:pStyle w:val="17"/>
        <w:keepNext w:val="0"/>
        <w:keepLines w:val="0"/>
        <w:pageBreakBefore w:val="0"/>
        <w:widowControl/>
        <w:kinsoku/>
        <w:wordWrap/>
        <w:overflowPunct/>
        <w:topLinePunct w:val="0"/>
        <w:autoSpaceDE/>
        <w:autoSpaceDN/>
        <w:bidi w:val="0"/>
        <w:adjustRightInd/>
        <w:snapToGrid/>
        <w:spacing w:before="312" w:after="312"/>
        <w:textAlignment w:val="auto"/>
        <w:outlineLvl w:val="0"/>
        <w:rPr>
          <w:rFonts w:hint="eastAsia"/>
          <w:color w:val="auto"/>
          <w:lang w:val="en-US" w:eastAsia="zh-CN"/>
        </w:rPr>
      </w:pPr>
      <w:bookmarkStart w:id="37" w:name="_Toc12929"/>
      <w:bookmarkStart w:id="38" w:name="_Toc21319"/>
      <w:r>
        <w:rPr>
          <w:rFonts w:hint="eastAsia"/>
          <w:color w:val="auto"/>
          <w:lang w:val="en-US" w:eastAsia="zh-CN"/>
        </w:rPr>
        <w:t>趁鲜切制</w:t>
      </w:r>
      <w:bookmarkEnd w:id="37"/>
      <w:bookmarkEnd w:id="38"/>
    </w:p>
    <w:p w14:paraId="6FE85E8C">
      <w:pPr>
        <w:widowControl/>
        <w:spacing w:line="360" w:lineRule="auto"/>
        <w:jc w:val="left"/>
        <w:outlineLvl w:val="9"/>
        <w:rPr>
          <w:rFonts w:hint="eastAsia" w:ascii="黑体" w:hAnsi="Times New Roman" w:eastAsia="黑体" w:cs="Times New Roman"/>
          <w:snapToGrid/>
          <w:color w:val="auto"/>
          <w:kern w:val="0"/>
          <w:sz w:val="21"/>
          <w:szCs w:val="20"/>
          <w:lang w:val="en-US" w:eastAsia="zh-CN" w:bidi="ar-SA"/>
        </w:rPr>
      </w:pPr>
      <w:r>
        <w:rPr>
          <w:rFonts w:hint="eastAsia" w:ascii="黑体" w:hAnsi="Times New Roman" w:eastAsia="黑体" w:cs="Times New Roman"/>
          <w:snapToGrid/>
          <w:color w:val="auto"/>
          <w:kern w:val="0"/>
          <w:sz w:val="21"/>
          <w:szCs w:val="20"/>
          <w:lang w:val="en-US" w:eastAsia="zh-CN" w:bidi="ar-SA"/>
        </w:rPr>
        <w:t>5.1 基本要求</w:t>
      </w:r>
    </w:p>
    <w:p w14:paraId="3BF53EF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outlineLvl w:val="9"/>
        <w:rPr>
          <w:rFonts w:hint="default" w:ascii="黑体" w:hAnsi="Times New Roman" w:eastAsia="黑体" w:cs="Times New Roman"/>
          <w:snapToGrid/>
          <w:color w:val="auto"/>
          <w:kern w:val="0"/>
          <w:sz w:val="21"/>
          <w:szCs w:val="20"/>
          <w:lang w:val="en-US" w:eastAsia="zh-CN" w:bidi="ar-SA"/>
        </w:rPr>
      </w:pPr>
      <w:r>
        <w:rPr>
          <w:rFonts w:hint="eastAsia" w:ascii="黑体" w:hAnsi="Times New Roman" w:eastAsia="黑体" w:cs="Times New Roman"/>
          <w:snapToGrid/>
          <w:color w:val="auto"/>
          <w:kern w:val="0"/>
          <w:sz w:val="21"/>
          <w:szCs w:val="20"/>
          <w:lang w:val="en-US" w:eastAsia="zh-CN" w:bidi="ar-SA"/>
        </w:rPr>
        <w:t xml:space="preserve">  </w:t>
      </w:r>
      <w:r>
        <w:rPr>
          <w:rFonts w:hint="eastAsia" w:ascii="Times New Roman" w:hAnsi="Times New Roman" w:eastAsia="宋体" w:cs="Times New Roman"/>
          <w:snapToGrid/>
          <w:color w:val="auto"/>
          <w:kern w:val="0"/>
          <w:sz w:val="21"/>
          <w:szCs w:val="20"/>
          <w:lang w:val="en-US" w:eastAsia="zh-CN" w:bidi="ar-SA"/>
        </w:rPr>
        <w:t>趁鲜加工应符合《中药材产地趁鲜切制加工指导原则》。相关内容见附件A。</w:t>
      </w:r>
    </w:p>
    <w:p w14:paraId="235365C8">
      <w:pPr>
        <w:pStyle w:val="17"/>
        <w:numPr>
          <w:ilvl w:val="1"/>
          <w:numId w:val="0"/>
        </w:numPr>
        <w:spacing w:before="312" w:after="312"/>
        <w:ind w:leftChars="0"/>
        <w:outlineLvl w:val="9"/>
        <w:rPr>
          <w:rFonts w:hint="eastAsia"/>
          <w:color w:val="auto"/>
          <w:lang w:val="en-US" w:eastAsia="zh-CN"/>
        </w:rPr>
      </w:pPr>
      <w:bookmarkStart w:id="39" w:name="_Toc18747"/>
      <w:r>
        <w:rPr>
          <w:rFonts w:hint="eastAsia"/>
          <w:color w:val="auto"/>
          <w:lang w:val="en-US" w:eastAsia="zh-CN"/>
        </w:rPr>
        <w:t>5.2 加工工艺</w:t>
      </w:r>
      <w:bookmarkEnd w:id="39"/>
    </w:p>
    <w:p w14:paraId="57CA745E">
      <w:pPr>
        <w:pStyle w:val="17"/>
        <w:numPr>
          <w:ilvl w:val="1"/>
          <w:numId w:val="0"/>
        </w:numPr>
        <w:spacing w:before="312" w:after="312"/>
        <w:ind w:leftChars="0"/>
        <w:outlineLvl w:val="9"/>
        <w:rPr>
          <w:rFonts w:hint="default" w:ascii="Times New Roman"/>
          <w:color w:val="auto"/>
          <w:lang w:val="en-US" w:eastAsia="zh-CN"/>
        </w:rPr>
      </w:pPr>
      <w:bookmarkStart w:id="40" w:name="_Toc18378"/>
      <w:r>
        <w:rPr>
          <w:rFonts w:hint="eastAsia"/>
          <w:color w:val="auto"/>
          <w:lang w:val="en-US" w:eastAsia="zh-CN"/>
        </w:rPr>
        <w:t>5.2.1 连丹皮工艺</w:t>
      </w:r>
      <w:bookmarkEnd w:id="40"/>
    </w:p>
    <w:p w14:paraId="6118FACF">
      <w:pPr>
        <w:pStyle w:val="18"/>
        <w:ind w:left="0" w:leftChars="0" w:firstLine="0" w:firstLineChars="0"/>
        <w:outlineLvl w:val="9"/>
        <w:rPr>
          <w:rFonts w:hint="default" w:ascii="Times New Roman"/>
          <w:color w:val="auto"/>
          <w:lang w:val="en-US" w:eastAsia="zh-CN"/>
        </w:rPr>
      </w:pPr>
      <w:r>
        <w:rPr>
          <w:rFonts w:hint="eastAsia" w:ascii="Times New Roman"/>
          <w:color w:val="auto"/>
          <w:lang w:val="en-US" w:eastAsia="zh-CN"/>
        </w:rPr>
        <w:t xml:space="preserve">    </w:t>
      </w:r>
      <w:r>
        <w:rPr>
          <w:rFonts w:hint="default" w:ascii="Times New Roman"/>
          <w:color w:val="auto"/>
          <w:lang w:val="en-US" w:eastAsia="zh-CN"/>
        </w:rPr>
        <w:drawing>
          <wp:inline distT="0" distB="0" distL="114300" distR="114300">
            <wp:extent cx="3861435" cy="525145"/>
            <wp:effectExtent l="0" t="0" r="9525" b="8255"/>
            <wp:docPr id="3" name="ECB019B1-382A-4266-B25C-5B523AA43C14-1" descr="C:/Users/Administrator/AppData/Local/Temp/wps.CXmEb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CXmEbxwps"/>
                    <pic:cNvPicPr>
                      <a:picLocks noChangeAspect="1"/>
                    </pic:cNvPicPr>
                  </pic:nvPicPr>
                  <pic:blipFill>
                    <a:blip r:embed="rId13"/>
                    <a:stretch>
                      <a:fillRect/>
                    </a:stretch>
                  </pic:blipFill>
                  <pic:spPr>
                    <a:xfrm>
                      <a:off x="0" y="0"/>
                      <a:ext cx="3861435" cy="525145"/>
                    </a:xfrm>
                    <a:prstGeom prst="rect">
                      <a:avLst/>
                    </a:prstGeom>
                  </pic:spPr>
                </pic:pic>
              </a:graphicData>
            </a:graphic>
          </wp:inline>
        </w:drawing>
      </w:r>
    </w:p>
    <w:p w14:paraId="14B36364">
      <w:pPr>
        <w:pStyle w:val="17"/>
        <w:numPr>
          <w:ilvl w:val="1"/>
          <w:numId w:val="0"/>
        </w:numPr>
        <w:spacing w:before="312" w:after="312"/>
        <w:ind w:leftChars="0"/>
        <w:outlineLvl w:val="9"/>
        <w:rPr>
          <w:rFonts w:hint="eastAsia" w:ascii="Times New Roman"/>
          <w:color w:val="auto"/>
          <w:lang w:val="en-US" w:eastAsia="zh-CN"/>
        </w:rPr>
      </w:pPr>
      <w:bookmarkStart w:id="41" w:name="_Toc4949"/>
      <w:r>
        <w:rPr>
          <w:rFonts w:hint="eastAsia"/>
          <w:color w:val="auto"/>
          <w:lang w:val="en-US" w:eastAsia="zh-CN"/>
        </w:rPr>
        <w:t>5.2.2 刮丹皮工艺</w:t>
      </w:r>
      <w:bookmarkEnd w:id="41"/>
    </w:p>
    <w:p w14:paraId="65E7121E">
      <w:pPr>
        <w:pStyle w:val="18"/>
        <w:ind w:left="0" w:leftChars="0" w:firstLine="0" w:firstLineChars="0"/>
        <w:outlineLvl w:val="9"/>
        <w:rPr>
          <w:rFonts w:hint="eastAsia" w:ascii="Times New Roman"/>
          <w:color w:val="auto"/>
          <w:lang w:val="en-US" w:eastAsia="zh-CN"/>
        </w:rPr>
      </w:pPr>
      <w:r>
        <w:rPr>
          <w:rFonts w:hint="eastAsia" w:ascii="Times New Roman"/>
          <w:color w:val="auto"/>
          <w:lang w:val="en-US" w:eastAsia="zh-CN"/>
        </w:rPr>
        <w:t xml:space="preserve">    </w:t>
      </w:r>
      <w:r>
        <w:rPr>
          <w:rFonts w:hint="default" w:ascii="Times New Roman"/>
          <w:color w:val="auto"/>
          <w:lang w:val="en-US" w:eastAsia="zh-CN"/>
        </w:rPr>
        <w:drawing>
          <wp:inline distT="0" distB="0" distL="114300" distR="114300">
            <wp:extent cx="3861435" cy="525145"/>
            <wp:effectExtent l="0" t="0" r="9525" b="8255"/>
            <wp:docPr id="5" name="ECB019B1-382A-4266-B25C-5B523AA43C14-2" descr="C:/Users/Administrator/AppData/Local/Temp/wps.SxcNh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C:/Users/Administrator/AppData/Local/Temp/wps.SxcNhfwps"/>
                    <pic:cNvPicPr>
                      <a:picLocks noChangeAspect="1"/>
                    </pic:cNvPicPr>
                  </pic:nvPicPr>
                  <pic:blipFill>
                    <a:blip r:embed="rId14"/>
                    <a:stretch>
                      <a:fillRect/>
                    </a:stretch>
                  </pic:blipFill>
                  <pic:spPr>
                    <a:xfrm>
                      <a:off x="0" y="0"/>
                      <a:ext cx="3861435" cy="525145"/>
                    </a:xfrm>
                    <a:prstGeom prst="rect">
                      <a:avLst/>
                    </a:prstGeom>
                  </pic:spPr>
                </pic:pic>
              </a:graphicData>
            </a:graphic>
          </wp:inline>
        </w:drawing>
      </w:r>
    </w:p>
    <w:p w14:paraId="13D75F24">
      <w:pPr>
        <w:pStyle w:val="17"/>
        <w:numPr>
          <w:ilvl w:val="1"/>
          <w:numId w:val="0"/>
        </w:numPr>
        <w:spacing w:before="312" w:after="312"/>
        <w:ind w:leftChars="0"/>
        <w:outlineLvl w:val="9"/>
        <w:rPr>
          <w:rFonts w:hint="eastAsia"/>
          <w:color w:val="auto"/>
          <w:lang w:val="en-US" w:eastAsia="zh-CN"/>
        </w:rPr>
      </w:pPr>
      <w:bookmarkStart w:id="42" w:name="_Toc27834"/>
      <w:r>
        <w:rPr>
          <w:rFonts w:hint="eastAsia"/>
          <w:color w:val="auto"/>
          <w:lang w:val="en-US" w:eastAsia="zh-CN"/>
        </w:rPr>
        <w:t>5.3</w:t>
      </w:r>
      <w:r>
        <w:rPr>
          <w:rFonts w:hint="eastAsia"/>
          <w:color w:val="auto"/>
          <w:lang w:val="en-US" w:eastAsia="en-US"/>
        </w:rPr>
        <w:t xml:space="preserve"> </w:t>
      </w:r>
      <w:r>
        <w:rPr>
          <w:rFonts w:hint="eastAsia"/>
          <w:color w:val="auto"/>
          <w:lang w:val="en-US" w:eastAsia="zh-CN"/>
        </w:rPr>
        <w:t>拣选</w:t>
      </w:r>
      <w:bookmarkEnd w:id="42"/>
    </w:p>
    <w:p w14:paraId="7CE98517">
      <w:pPr>
        <w:pStyle w:val="18"/>
        <w:ind w:firstLine="420"/>
        <w:outlineLvl w:val="9"/>
        <w:rPr>
          <w:rFonts w:hint="default" w:ascii="Times New Roman"/>
          <w:color w:val="auto"/>
          <w:lang w:val="en-US" w:eastAsia="zh-CN"/>
        </w:rPr>
      </w:pPr>
      <w:r>
        <w:rPr>
          <w:rFonts w:hint="eastAsia" w:ascii="Times New Roman"/>
          <w:color w:val="auto"/>
        </w:rPr>
        <w:t>将采收后的牡丹皮除去泥沙</w:t>
      </w:r>
      <w:r>
        <w:rPr>
          <w:rFonts w:hint="eastAsia" w:ascii="Times New Roman"/>
          <w:color w:val="auto"/>
          <w:lang w:eastAsia="zh-CN"/>
        </w:rPr>
        <w:t>，</w:t>
      </w:r>
      <w:r>
        <w:rPr>
          <w:rFonts w:hint="eastAsia" w:ascii="Times New Roman"/>
          <w:color w:val="auto"/>
          <w:lang w:val="en-US" w:eastAsia="zh-CN"/>
        </w:rPr>
        <w:t>按照直径粗细分拣。</w:t>
      </w:r>
    </w:p>
    <w:p w14:paraId="4DFA1B6F">
      <w:pPr>
        <w:pStyle w:val="17"/>
        <w:numPr>
          <w:ilvl w:val="1"/>
          <w:numId w:val="0"/>
        </w:numPr>
        <w:spacing w:before="312" w:after="312"/>
        <w:ind w:leftChars="0"/>
        <w:outlineLvl w:val="9"/>
        <w:rPr>
          <w:rFonts w:hint="eastAsia"/>
          <w:color w:val="auto"/>
          <w:lang w:val="en-US" w:eastAsia="en-US"/>
        </w:rPr>
      </w:pPr>
      <w:bookmarkStart w:id="43" w:name="_Toc14185"/>
      <w:r>
        <w:rPr>
          <w:rFonts w:hint="eastAsia"/>
          <w:color w:val="auto"/>
          <w:lang w:val="en-US" w:eastAsia="zh-CN"/>
        </w:rPr>
        <w:t>5.4</w:t>
      </w:r>
      <w:r>
        <w:rPr>
          <w:rFonts w:hint="eastAsia"/>
          <w:color w:val="auto"/>
          <w:lang w:val="en-US" w:eastAsia="en-US"/>
        </w:rPr>
        <w:t xml:space="preserve"> 清洗</w:t>
      </w:r>
      <w:bookmarkEnd w:id="43"/>
    </w:p>
    <w:p w14:paraId="137E9A38">
      <w:pPr>
        <w:pStyle w:val="18"/>
        <w:ind w:firstLine="420"/>
        <w:outlineLvl w:val="9"/>
        <w:rPr>
          <w:rFonts w:hint="eastAsia" w:ascii="Times New Roman"/>
          <w:color w:val="auto"/>
        </w:rPr>
      </w:pPr>
      <w:r>
        <w:rPr>
          <w:rFonts w:hint="eastAsia" w:ascii="Times New Roman"/>
          <w:color w:val="auto"/>
          <w:lang w:val="en-US" w:eastAsia="zh-CN"/>
        </w:rPr>
        <w:t>拣选</w:t>
      </w:r>
      <w:r>
        <w:rPr>
          <w:rFonts w:hint="eastAsia" w:ascii="Times New Roman"/>
          <w:color w:val="auto"/>
        </w:rPr>
        <w:t>后的牡丹皮</w:t>
      </w:r>
      <w:r>
        <w:rPr>
          <w:rFonts w:hint="eastAsia" w:ascii="Times New Roman"/>
          <w:color w:val="auto"/>
          <w:lang w:val="en-US" w:eastAsia="zh-CN"/>
        </w:rPr>
        <w:t>采用流动水迅速</w:t>
      </w:r>
      <w:r>
        <w:rPr>
          <w:rFonts w:hint="eastAsia" w:ascii="Times New Roman"/>
          <w:color w:val="auto"/>
        </w:rPr>
        <w:t>喷淋清洗，洗至牡丹皮表面洁净。</w:t>
      </w:r>
    </w:p>
    <w:p w14:paraId="3619725F">
      <w:pPr>
        <w:pStyle w:val="17"/>
        <w:numPr>
          <w:ilvl w:val="1"/>
          <w:numId w:val="0"/>
        </w:numPr>
        <w:spacing w:before="312" w:after="312"/>
        <w:ind w:leftChars="0"/>
        <w:outlineLvl w:val="9"/>
        <w:rPr>
          <w:rFonts w:hint="default"/>
          <w:color w:val="auto"/>
          <w:lang w:val="en-US" w:eastAsia="zh-CN"/>
        </w:rPr>
      </w:pPr>
      <w:bookmarkStart w:id="44" w:name="_Toc29171"/>
      <w:r>
        <w:rPr>
          <w:rFonts w:hint="eastAsia"/>
          <w:color w:val="auto"/>
          <w:lang w:val="en-US" w:eastAsia="zh-CN"/>
        </w:rPr>
        <w:t>5.5 去皮</w:t>
      </w:r>
      <w:bookmarkEnd w:id="44"/>
    </w:p>
    <w:p w14:paraId="5588C196">
      <w:pPr>
        <w:pStyle w:val="18"/>
        <w:ind w:firstLine="420"/>
        <w:outlineLvl w:val="9"/>
        <w:rPr>
          <w:rFonts w:hint="eastAsia" w:ascii="Times New Roman"/>
          <w:color w:val="auto"/>
        </w:rPr>
      </w:pPr>
      <w:r>
        <w:rPr>
          <w:rFonts w:hint="eastAsia" w:ascii="Times New Roman"/>
          <w:color w:val="auto"/>
        </w:rPr>
        <w:t>将洗净后的丹皮先堆放使其稍变软，</w:t>
      </w:r>
      <w:r>
        <w:rPr>
          <w:rFonts w:hint="eastAsia" w:ascii="Times New Roman"/>
          <w:color w:val="auto"/>
          <w:lang w:val="en-US" w:eastAsia="zh-CN"/>
        </w:rPr>
        <w:t>采</w:t>
      </w:r>
      <w:r>
        <w:rPr>
          <w:rFonts w:hint="eastAsia" w:ascii="Times New Roman"/>
          <w:color w:val="auto"/>
        </w:rPr>
        <w:t>用机械</w:t>
      </w:r>
      <w:r>
        <w:rPr>
          <w:rFonts w:hint="eastAsia" w:ascii="Times New Roman"/>
          <w:color w:val="auto"/>
          <w:lang w:val="en-US" w:eastAsia="zh-CN"/>
        </w:rPr>
        <w:t>纵剖</w:t>
      </w:r>
      <w:r>
        <w:rPr>
          <w:rFonts w:hint="eastAsia" w:ascii="Times New Roman"/>
          <w:color w:val="auto"/>
        </w:rPr>
        <w:t>根皮</w:t>
      </w:r>
      <w:r>
        <w:rPr>
          <w:rFonts w:hint="eastAsia" w:ascii="Times New Roman"/>
          <w:color w:val="auto"/>
          <w:lang w:eastAsia="zh-CN"/>
        </w:rPr>
        <w:t>或</w:t>
      </w:r>
      <w:r>
        <w:rPr>
          <w:rFonts w:hint="eastAsia" w:ascii="Times New Roman"/>
          <w:color w:val="auto"/>
        </w:rPr>
        <w:t>用</w:t>
      </w:r>
      <w:r>
        <w:rPr>
          <w:rFonts w:hint="eastAsia" w:ascii="Times New Roman"/>
          <w:color w:val="auto"/>
          <w:lang w:val="en-US" w:eastAsia="zh-CN"/>
        </w:rPr>
        <w:t>刮刀</w:t>
      </w:r>
      <w:r>
        <w:rPr>
          <w:rFonts w:hint="eastAsia" w:ascii="Times New Roman"/>
          <w:color w:val="auto"/>
        </w:rPr>
        <w:t>趁鲜刮去外表栓皮，抽去木</w:t>
      </w:r>
      <w:r>
        <w:rPr>
          <w:rFonts w:hint="eastAsia" w:ascii="Times New Roman"/>
          <w:color w:val="auto"/>
          <w:lang w:val="en-US" w:eastAsia="zh-CN"/>
        </w:rPr>
        <w:t>心</w:t>
      </w:r>
      <w:r>
        <w:rPr>
          <w:rFonts w:hint="eastAsia" w:ascii="Times New Roman"/>
          <w:color w:val="auto"/>
        </w:rPr>
        <w:t>。</w:t>
      </w:r>
    </w:p>
    <w:p w14:paraId="7D195A15">
      <w:pPr>
        <w:pStyle w:val="17"/>
        <w:numPr>
          <w:ilvl w:val="1"/>
          <w:numId w:val="0"/>
        </w:numPr>
        <w:spacing w:before="312" w:after="312"/>
        <w:ind w:leftChars="0"/>
        <w:outlineLvl w:val="9"/>
        <w:rPr>
          <w:rFonts w:hint="eastAsia"/>
          <w:color w:val="auto"/>
          <w:lang w:val="en-US" w:eastAsia="zh-CN"/>
        </w:rPr>
      </w:pPr>
      <w:bookmarkStart w:id="45" w:name="_Toc21763"/>
      <w:r>
        <w:rPr>
          <w:rFonts w:hint="eastAsia"/>
          <w:color w:val="auto"/>
          <w:lang w:val="en-US" w:eastAsia="zh-CN"/>
        </w:rPr>
        <w:t xml:space="preserve">5.6 </w:t>
      </w:r>
      <w:r>
        <w:rPr>
          <w:rFonts w:hint="eastAsia"/>
          <w:color w:val="auto"/>
          <w:lang w:val="en-US" w:eastAsia="en-US"/>
        </w:rPr>
        <w:t>切片</w:t>
      </w:r>
      <w:bookmarkEnd w:id="45"/>
    </w:p>
    <w:p w14:paraId="11AF1D6B">
      <w:pPr>
        <w:pStyle w:val="18"/>
        <w:ind w:firstLine="420"/>
        <w:outlineLvl w:val="9"/>
        <w:rPr>
          <w:rFonts w:hint="eastAsia" w:ascii="Times New Roman"/>
          <w:color w:val="auto"/>
        </w:rPr>
      </w:pPr>
      <w:r>
        <w:rPr>
          <w:rFonts w:hint="eastAsia" w:ascii="Times New Roman"/>
          <w:color w:val="auto"/>
          <w:lang w:val="en-US" w:eastAsia="zh-CN"/>
        </w:rPr>
        <w:t>将抽去木心的</w:t>
      </w:r>
      <w:r>
        <w:rPr>
          <w:rFonts w:hint="eastAsia" w:ascii="Times New Roman"/>
          <w:color w:val="auto"/>
        </w:rPr>
        <w:t>根皮</w:t>
      </w:r>
      <w:r>
        <w:rPr>
          <w:rFonts w:hint="eastAsia" w:ascii="Times New Roman"/>
          <w:color w:val="auto"/>
          <w:lang w:val="en-US" w:eastAsia="zh-CN"/>
        </w:rPr>
        <w:t>晾嗮至5-6成干（含水量40%-50%）后，采</w:t>
      </w:r>
      <w:r>
        <w:rPr>
          <w:rFonts w:hint="eastAsia" w:ascii="Times New Roman"/>
          <w:color w:val="auto"/>
        </w:rPr>
        <w:t>用</w:t>
      </w:r>
      <w:r>
        <w:rPr>
          <w:rFonts w:hint="eastAsia" w:ascii="Times New Roman"/>
          <w:color w:val="auto"/>
          <w:lang w:val="en-US" w:eastAsia="zh-CN"/>
        </w:rPr>
        <w:t>切片机趁鲜</w:t>
      </w:r>
      <w:r>
        <w:rPr>
          <w:rFonts w:hint="eastAsia" w:ascii="Times New Roman"/>
          <w:color w:val="auto"/>
        </w:rPr>
        <w:t>切</w:t>
      </w:r>
      <w:r>
        <w:rPr>
          <w:rFonts w:hint="eastAsia" w:ascii="Times New Roman"/>
          <w:color w:val="auto"/>
          <w:lang w:val="en-US" w:eastAsia="zh-CN"/>
        </w:rPr>
        <w:t>制</w:t>
      </w:r>
      <w:r>
        <w:rPr>
          <w:rFonts w:hint="eastAsia" w:ascii="Times New Roman"/>
          <w:color w:val="auto"/>
        </w:rPr>
        <w:t>成</w:t>
      </w:r>
      <w:r>
        <w:rPr>
          <w:rFonts w:hint="eastAsia" w:ascii="Times New Roman"/>
          <w:color w:val="auto"/>
          <w:lang w:val="en-US" w:eastAsia="zh-CN"/>
        </w:rPr>
        <w:t>1.5</w:t>
      </w:r>
      <w:r>
        <w:rPr>
          <w:rFonts w:hint="eastAsia" w:ascii="Times New Roman"/>
          <w:color w:val="auto"/>
        </w:rPr>
        <w:t xml:space="preserve"> mm</w:t>
      </w:r>
      <w:r>
        <w:rPr>
          <w:rFonts w:hint="eastAsia" w:ascii="Times New Roman"/>
          <w:color w:val="auto"/>
          <w:lang w:val="en-US" w:eastAsia="zh-CN"/>
        </w:rPr>
        <w:t>-2.0</w:t>
      </w:r>
      <w:r>
        <w:rPr>
          <w:rFonts w:hint="eastAsia" w:ascii="Times New Roman"/>
          <w:color w:val="auto"/>
        </w:rPr>
        <w:t xml:space="preserve"> mm</w:t>
      </w:r>
      <w:r>
        <w:rPr>
          <w:rFonts w:hint="eastAsia" w:ascii="Times New Roman"/>
          <w:color w:val="auto"/>
          <w:lang w:val="en-US" w:eastAsia="zh-CN"/>
        </w:rPr>
        <w:t>的片</w:t>
      </w:r>
      <w:r>
        <w:rPr>
          <w:rFonts w:hint="eastAsia" w:ascii="Times New Roman"/>
          <w:color w:val="auto"/>
        </w:rPr>
        <w:t>。</w:t>
      </w:r>
    </w:p>
    <w:p w14:paraId="01FAFE1F">
      <w:pPr>
        <w:pStyle w:val="17"/>
        <w:numPr>
          <w:ilvl w:val="1"/>
          <w:numId w:val="0"/>
        </w:numPr>
        <w:spacing w:before="312" w:after="312"/>
        <w:ind w:leftChars="0"/>
        <w:outlineLvl w:val="9"/>
        <w:rPr>
          <w:rFonts w:hint="eastAsia"/>
          <w:color w:val="auto"/>
          <w:lang w:val="en-US" w:eastAsia="zh-CN"/>
        </w:rPr>
      </w:pPr>
      <w:bookmarkStart w:id="46" w:name="_Toc3192"/>
      <w:r>
        <w:rPr>
          <w:rFonts w:hint="eastAsia"/>
          <w:color w:val="auto"/>
          <w:lang w:val="en-US" w:eastAsia="zh-CN"/>
        </w:rPr>
        <w:t>5.7 干燥</w:t>
      </w:r>
      <w:bookmarkEnd w:id="46"/>
    </w:p>
    <w:p w14:paraId="158641FD">
      <w:pPr>
        <w:pStyle w:val="18"/>
        <w:ind w:firstLine="420"/>
        <w:outlineLvl w:val="9"/>
        <w:rPr>
          <w:rFonts w:hint="eastAsia" w:ascii="Times New Roman"/>
          <w:color w:val="auto"/>
        </w:rPr>
      </w:pPr>
      <w:r>
        <w:rPr>
          <w:rFonts w:hint="eastAsia" w:ascii="Times New Roman" w:hAnsi="Times New Roman" w:cs="Times New Roman"/>
          <w:kern w:val="0"/>
          <w:sz w:val="20"/>
          <w:szCs w:val="20"/>
          <w:highlight w:val="none"/>
          <w:lang w:val="en-US" w:eastAsia="zh-CN" w:bidi="ar"/>
        </w:rPr>
        <w:t>切制后的</w:t>
      </w:r>
      <w:r>
        <w:rPr>
          <w:rFonts w:hint="eastAsia" w:ascii="Times New Roman" w:cs="Times New Roman"/>
          <w:kern w:val="0"/>
          <w:sz w:val="20"/>
          <w:szCs w:val="20"/>
          <w:highlight w:val="none"/>
          <w:lang w:val="en-US" w:eastAsia="zh-CN" w:bidi="ar"/>
        </w:rPr>
        <w:t>牡丹皮</w:t>
      </w:r>
      <w:r>
        <w:rPr>
          <w:rFonts w:hint="eastAsia" w:ascii="Times New Roman" w:hAnsi="Times New Roman" w:cs="Times New Roman"/>
          <w:kern w:val="0"/>
          <w:sz w:val="20"/>
          <w:szCs w:val="20"/>
          <w:highlight w:val="none"/>
          <w:lang w:val="en-US" w:eastAsia="zh-CN" w:bidi="ar"/>
        </w:rPr>
        <w:t>采用封闭式烘干设备烘干，烘干温度为</w:t>
      </w:r>
      <w:r>
        <w:rPr>
          <w:rFonts w:hint="eastAsia" w:ascii="Times New Roman" w:cs="Times New Roman"/>
          <w:kern w:val="0"/>
          <w:sz w:val="20"/>
          <w:szCs w:val="20"/>
          <w:highlight w:val="none"/>
          <w:lang w:val="en-US" w:eastAsia="zh-CN" w:bidi="ar"/>
        </w:rPr>
        <w:t>4</w:t>
      </w:r>
      <w:r>
        <w:rPr>
          <w:rFonts w:hint="eastAsia" w:ascii="Times New Roman" w:hAnsi="Times New Roman" w:cs="Times New Roman"/>
          <w:kern w:val="0"/>
          <w:sz w:val="20"/>
          <w:szCs w:val="20"/>
          <w:highlight w:val="none"/>
          <w:lang w:val="en-US" w:eastAsia="zh-CN" w:bidi="ar"/>
        </w:rPr>
        <w:t>0~</w:t>
      </w:r>
      <w:r>
        <w:rPr>
          <w:rFonts w:hint="eastAsia" w:ascii="Times New Roman" w:cs="Times New Roman"/>
          <w:kern w:val="0"/>
          <w:sz w:val="20"/>
          <w:szCs w:val="20"/>
          <w:highlight w:val="none"/>
          <w:lang w:val="en-US" w:eastAsia="zh-CN" w:bidi="ar"/>
        </w:rPr>
        <w:t>45</w:t>
      </w:r>
      <w:r>
        <w:rPr>
          <w:rFonts w:hint="eastAsia" w:ascii="Times New Roman" w:hAnsi="Times New Roman" w:cs="Times New Roman"/>
          <w:kern w:val="0"/>
          <w:sz w:val="20"/>
          <w:szCs w:val="20"/>
          <w:highlight w:val="none"/>
          <w:lang w:val="en-US" w:eastAsia="zh-CN" w:bidi="ar"/>
        </w:rPr>
        <w:t>℃，厚度一般不超过3cm；采用敞开式烘干设备，厚度一般不超过10cm。</w:t>
      </w:r>
      <w:r>
        <w:rPr>
          <w:rFonts w:hint="eastAsia" w:ascii="Times New Roman"/>
          <w:color w:val="auto"/>
          <w:lang w:val="en-US" w:eastAsia="zh-CN"/>
        </w:rPr>
        <w:t>或</w:t>
      </w:r>
      <w:r>
        <w:rPr>
          <w:rFonts w:hint="eastAsia" w:ascii="Times New Roman"/>
          <w:color w:val="auto"/>
        </w:rPr>
        <w:t>自然晾干，</w:t>
      </w:r>
      <w:r>
        <w:rPr>
          <w:rFonts w:hint="eastAsia" w:ascii="Times New Roman"/>
          <w:color w:val="auto"/>
          <w:lang w:val="en-US" w:eastAsia="zh-CN"/>
        </w:rPr>
        <w:t>防止暴晒</w:t>
      </w:r>
      <w:r>
        <w:rPr>
          <w:rFonts w:hint="eastAsia" w:ascii="Times New Roman"/>
          <w:color w:val="auto"/>
        </w:rPr>
        <w:t>，</w:t>
      </w:r>
      <w:r>
        <w:rPr>
          <w:rFonts w:hint="eastAsia" w:ascii="Times New Roman"/>
          <w:color w:val="auto"/>
          <w:lang w:val="en-US" w:eastAsia="zh-CN"/>
        </w:rPr>
        <w:t>晾</w:t>
      </w:r>
      <w:r>
        <w:rPr>
          <w:rFonts w:hint="eastAsia" w:ascii="Times New Roman"/>
          <w:color w:val="auto"/>
        </w:rPr>
        <w:t>至水分符合《中华</w:t>
      </w:r>
      <w:r>
        <w:rPr>
          <w:rFonts w:hint="eastAsia" w:ascii="Times New Roman"/>
          <w:color w:val="auto"/>
          <w:lang w:eastAsia="zh-CN"/>
        </w:rPr>
        <w:t>人民</w:t>
      </w:r>
      <w:r>
        <w:rPr>
          <w:rFonts w:hint="eastAsia" w:ascii="Times New Roman"/>
          <w:color w:val="auto"/>
        </w:rPr>
        <w:t>共和国药典》牡丹皮</w:t>
      </w:r>
      <w:r>
        <w:rPr>
          <w:rFonts w:hint="eastAsia" w:ascii="Times New Roman"/>
          <w:color w:val="auto"/>
          <w:lang w:val="en-US" w:eastAsia="zh-CN"/>
        </w:rPr>
        <w:t>项下</w:t>
      </w:r>
      <w:r>
        <w:rPr>
          <w:rFonts w:hint="eastAsia" w:ascii="Times New Roman"/>
          <w:color w:val="auto"/>
        </w:rPr>
        <w:t>规定。</w:t>
      </w:r>
    </w:p>
    <w:p w14:paraId="0ADEC5C8">
      <w:pPr>
        <w:pStyle w:val="17"/>
        <w:keepNext w:val="0"/>
        <w:keepLines w:val="0"/>
        <w:pageBreakBefore w:val="0"/>
        <w:widowControl/>
        <w:kinsoku/>
        <w:wordWrap/>
        <w:overflowPunct/>
        <w:topLinePunct w:val="0"/>
        <w:autoSpaceDE/>
        <w:autoSpaceDN/>
        <w:bidi w:val="0"/>
        <w:adjustRightInd/>
        <w:snapToGrid/>
        <w:spacing w:before="312" w:after="312"/>
        <w:textAlignment w:val="auto"/>
        <w:outlineLvl w:val="0"/>
        <w:rPr>
          <w:rFonts w:hint="eastAsia"/>
          <w:color w:val="auto"/>
          <w:sz w:val="21"/>
          <w:szCs w:val="24"/>
        </w:rPr>
      </w:pPr>
      <w:bookmarkStart w:id="47" w:name="_Toc16395"/>
      <w:bookmarkStart w:id="48" w:name="_Toc14876"/>
      <w:bookmarkStart w:id="49" w:name="_Toc172828347"/>
      <w:r>
        <w:rPr>
          <w:rFonts w:hint="eastAsia"/>
          <w:color w:val="auto"/>
          <w:sz w:val="21"/>
          <w:szCs w:val="24"/>
        </w:rPr>
        <w:t>质量要求</w:t>
      </w:r>
      <w:bookmarkEnd w:id="47"/>
      <w:bookmarkEnd w:id="48"/>
      <w:bookmarkEnd w:id="49"/>
    </w:p>
    <w:p w14:paraId="6E7BDAEE">
      <w:pPr>
        <w:pStyle w:val="18"/>
        <w:spacing w:beforeLines="0" w:after="156" w:afterLines="0"/>
        <w:ind w:firstLine="420"/>
        <w:outlineLvl w:val="9"/>
        <w:rPr>
          <w:rFonts w:hint="eastAsia"/>
          <w:color w:val="auto"/>
          <w:sz w:val="21"/>
          <w:szCs w:val="24"/>
        </w:rPr>
      </w:pPr>
      <w:r>
        <w:rPr>
          <w:rFonts w:hint="eastAsia"/>
          <w:color w:val="auto"/>
          <w:sz w:val="21"/>
          <w:szCs w:val="24"/>
        </w:rPr>
        <w:t>应符合《中华人民共和国药典》要求。</w:t>
      </w:r>
    </w:p>
    <w:p w14:paraId="353B4C1C">
      <w:pPr>
        <w:pStyle w:val="17"/>
        <w:keepNext w:val="0"/>
        <w:keepLines w:val="0"/>
        <w:pageBreakBefore w:val="0"/>
        <w:widowControl/>
        <w:kinsoku/>
        <w:wordWrap/>
        <w:overflowPunct/>
        <w:topLinePunct w:val="0"/>
        <w:autoSpaceDE/>
        <w:autoSpaceDN/>
        <w:bidi w:val="0"/>
        <w:adjustRightInd/>
        <w:snapToGrid/>
        <w:spacing w:before="312" w:after="312"/>
        <w:textAlignment w:val="auto"/>
        <w:outlineLvl w:val="0"/>
        <w:rPr>
          <w:rFonts w:hint="eastAsia"/>
          <w:color w:val="auto"/>
          <w:sz w:val="21"/>
          <w:szCs w:val="24"/>
          <w:lang w:val="en-US" w:eastAsia="zh-CN"/>
        </w:rPr>
      </w:pPr>
      <w:bookmarkStart w:id="50" w:name="_Toc11174"/>
      <w:bookmarkStart w:id="51" w:name="_Toc4955"/>
      <w:r>
        <w:rPr>
          <w:rFonts w:hint="eastAsia"/>
          <w:color w:val="auto"/>
          <w:sz w:val="21"/>
          <w:szCs w:val="24"/>
          <w:lang w:val="en-US" w:eastAsia="zh-CN"/>
        </w:rPr>
        <w:t>包装和标签</w:t>
      </w:r>
      <w:bookmarkEnd w:id="50"/>
      <w:bookmarkEnd w:id="51"/>
    </w:p>
    <w:p w14:paraId="1519BFC0">
      <w:pPr>
        <w:pStyle w:val="17"/>
        <w:numPr>
          <w:ilvl w:val="1"/>
          <w:numId w:val="0"/>
        </w:numPr>
        <w:spacing w:before="312" w:after="312"/>
        <w:ind w:leftChars="0"/>
        <w:outlineLvl w:val="9"/>
        <w:rPr>
          <w:rFonts w:hint="eastAsia"/>
          <w:color w:val="auto"/>
          <w:lang w:val="en-US" w:eastAsia="zh-CN"/>
        </w:rPr>
      </w:pPr>
      <w:bookmarkStart w:id="52" w:name="_Toc1678"/>
      <w:r>
        <w:rPr>
          <w:rFonts w:hint="eastAsia"/>
          <w:color w:val="auto"/>
          <w:lang w:val="en-US" w:eastAsia="zh-CN"/>
        </w:rPr>
        <w:t>7.1包装要求</w:t>
      </w:r>
      <w:bookmarkEnd w:id="52"/>
    </w:p>
    <w:p w14:paraId="2A30DA6E">
      <w:pPr>
        <w:pStyle w:val="18"/>
        <w:spacing w:beforeLines="0" w:afterLines="0"/>
        <w:ind w:firstLine="420"/>
        <w:outlineLvl w:val="9"/>
        <w:rPr>
          <w:rFonts w:hint="eastAsia"/>
          <w:color w:val="auto"/>
          <w:sz w:val="21"/>
          <w:szCs w:val="24"/>
        </w:rPr>
      </w:pPr>
      <w:r>
        <w:rPr>
          <w:rFonts w:hint="eastAsia"/>
          <w:color w:val="auto"/>
          <w:sz w:val="21"/>
          <w:szCs w:val="24"/>
        </w:rPr>
        <w:t>鲜切片应当附有规范的包装和标签，并附质量合格标识。包装应符合SB/T 11182中的规定，其直接接触产地片的包装材料应当符合药用要求。</w:t>
      </w:r>
    </w:p>
    <w:p w14:paraId="05DD9AC1">
      <w:pPr>
        <w:pStyle w:val="18"/>
        <w:spacing w:beforeLines="0" w:afterLines="0"/>
        <w:ind w:firstLine="420"/>
        <w:outlineLvl w:val="9"/>
        <w:rPr>
          <w:rFonts w:hint="eastAsia"/>
          <w:color w:val="auto"/>
          <w:sz w:val="21"/>
          <w:szCs w:val="24"/>
        </w:rPr>
      </w:pPr>
      <w:r>
        <w:rPr>
          <w:rFonts w:hint="eastAsia"/>
          <w:color w:val="auto"/>
          <w:sz w:val="21"/>
          <w:szCs w:val="24"/>
        </w:rPr>
        <w:t>包装箱、袋应采用专业防伪技术加防伪码封口，追溯标识应按SB/T 11039规定执行。</w:t>
      </w:r>
    </w:p>
    <w:p w14:paraId="261BE4C6">
      <w:pPr>
        <w:pStyle w:val="22"/>
        <w:numPr>
          <w:ilvl w:val="2"/>
          <w:numId w:val="0"/>
        </w:numPr>
        <w:spacing w:before="156" w:after="156"/>
        <w:ind w:leftChars="0"/>
        <w:outlineLvl w:val="9"/>
        <w:rPr>
          <w:rFonts w:hint="eastAsia"/>
          <w:color w:val="auto"/>
          <w:sz w:val="21"/>
          <w:szCs w:val="24"/>
        </w:rPr>
      </w:pPr>
      <w:r>
        <w:rPr>
          <w:rFonts w:hint="eastAsia"/>
          <w:color w:val="auto"/>
          <w:sz w:val="21"/>
          <w:szCs w:val="24"/>
          <w:lang w:val="en-US" w:eastAsia="zh-CN"/>
        </w:rPr>
        <w:t>7.2.</w:t>
      </w:r>
      <w:r>
        <w:rPr>
          <w:rFonts w:hint="eastAsia"/>
          <w:color w:val="auto"/>
          <w:sz w:val="21"/>
          <w:szCs w:val="24"/>
        </w:rPr>
        <w:t>标签</w:t>
      </w:r>
    </w:p>
    <w:p w14:paraId="07BC90F8">
      <w:pPr>
        <w:pStyle w:val="18"/>
        <w:spacing w:beforeLines="0" w:afterLines="0"/>
        <w:ind w:firstLine="420"/>
        <w:outlineLvl w:val="9"/>
        <w:rPr>
          <w:rFonts w:hint="eastAsia"/>
          <w:color w:val="auto"/>
          <w:sz w:val="21"/>
          <w:szCs w:val="24"/>
        </w:rPr>
      </w:pPr>
      <w:r>
        <w:rPr>
          <w:rFonts w:hint="eastAsia"/>
          <w:color w:val="auto"/>
          <w:sz w:val="21"/>
          <w:szCs w:val="24"/>
        </w:rPr>
        <w:t>标签内容应当包括：品名、规格、数量、产地、采收日期、产品批号、贮藏条件、保质期、产地加工企业名称、加工日期、执行标准。</w:t>
      </w:r>
    </w:p>
    <w:p w14:paraId="18FCB09A">
      <w:pPr>
        <w:pStyle w:val="18"/>
        <w:spacing w:beforeLines="0" w:afterLines="0"/>
        <w:ind w:firstLine="420"/>
        <w:outlineLvl w:val="9"/>
        <w:rPr>
          <w:rFonts w:hint="eastAsia"/>
          <w:color w:val="auto"/>
          <w:sz w:val="21"/>
          <w:szCs w:val="24"/>
          <w:lang w:val="en-US" w:eastAsia="zh-CN"/>
        </w:rPr>
      </w:pPr>
      <w:r>
        <w:rPr>
          <w:rFonts w:hint="eastAsia"/>
          <w:color w:val="auto"/>
          <w:sz w:val="21"/>
          <w:szCs w:val="24"/>
          <w:lang w:val="en-US" w:eastAsia="zh-CN"/>
        </w:rPr>
        <w:t>标签格式见附录B。</w:t>
      </w:r>
    </w:p>
    <w:p w14:paraId="6A4895EC">
      <w:pPr>
        <w:pStyle w:val="17"/>
        <w:keepNext w:val="0"/>
        <w:keepLines w:val="0"/>
        <w:pageBreakBefore w:val="0"/>
        <w:widowControl/>
        <w:kinsoku/>
        <w:wordWrap/>
        <w:overflowPunct/>
        <w:topLinePunct w:val="0"/>
        <w:autoSpaceDE/>
        <w:autoSpaceDN/>
        <w:bidi w:val="0"/>
        <w:adjustRightInd/>
        <w:snapToGrid/>
        <w:spacing w:before="312" w:after="312"/>
        <w:textAlignment w:val="auto"/>
        <w:outlineLvl w:val="0"/>
        <w:rPr>
          <w:rFonts w:hint="eastAsia"/>
          <w:color w:val="auto"/>
          <w:sz w:val="21"/>
          <w:szCs w:val="24"/>
          <w:lang w:val="en-US" w:eastAsia="zh-CN"/>
        </w:rPr>
      </w:pPr>
      <w:bookmarkStart w:id="53" w:name="_Toc21453"/>
      <w:bookmarkStart w:id="54" w:name="_Toc32722"/>
      <w:r>
        <w:rPr>
          <w:rFonts w:hint="eastAsia"/>
          <w:color w:val="auto"/>
          <w:sz w:val="21"/>
          <w:szCs w:val="24"/>
          <w:lang w:val="en-US" w:eastAsia="zh-CN"/>
        </w:rPr>
        <w:t>贮藏</w:t>
      </w:r>
      <w:bookmarkEnd w:id="53"/>
      <w:bookmarkEnd w:id="54"/>
    </w:p>
    <w:p w14:paraId="218385D1">
      <w:pPr>
        <w:pStyle w:val="18"/>
        <w:spacing w:beforeLines="0" w:afterLines="0"/>
        <w:ind w:firstLine="420"/>
        <w:outlineLvl w:val="9"/>
        <w:rPr>
          <w:rFonts w:hint="eastAsia"/>
          <w:color w:val="auto"/>
          <w:sz w:val="21"/>
          <w:szCs w:val="24"/>
        </w:rPr>
      </w:pPr>
      <w:r>
        <w:rPr>
          <w:rFonts w:hint="eastAsia"/>
          <w:color w:val="auto"/>
          <w:sz w:val="21"/>
          <w:szCs w:val="24"/>
        </w:rPr>
        <w:t>贮藏应符合《中华人民共和国药典》要求。</w:t>
      </w:r>
    </w:p>
    <w:p w14:paraId="692E456D">
      <w:pPr>
        <w:pStyle w:val="18"/>
        <w:ind w:firstLine="420"/>
        <w:outlineLvl w:val="9"/>
        <w:rPr>
          <w:rFonts w:hint="eastAsia" w:ascii="Times New Roman"/>
          <w:color w:val="auto"/>
        </w:rPr>
      </w:pPr>
      <w:r>
        <w:rPr>
          <w:rFonts w:hint="eastAsia"/>
          <w:color w:val="auto"/>
          <w:sz w:val="21"/>
          <w:szCs w:val="24"/>
        </w:rPr>
        <w:t>仓储条件与环境应符合SB/T 11094的要求。</w:t>
      </w:r>
    </w:p>
    <w:p w14:paraId="1DD99216">
      <w:pPr>
        <w:pStyle w:val="17"/>
        <w:spacing w:before="312" w:after="312"/>
        <w:outlineLvl w:val="0"/>
        <w:rPr>
          <w:rFonts w:hint="eastAsia"/>
          <w:color w:val="auto"/>
          <w:sz w:val="21"/>
          <w:szCs w:val="24"/>
        </w:rPr>
      </w:pPr>
      <w:bookmarkStart w:id="55" w:name="_Toc27736"/>
      <w:bookmarkStart w:id="56" w:name="_Toc22627"/>
      <w:bookmarkStart w:id="57" w:name="_Toc172828346"/>
      <w:r>
        <w:rPr>
          <w:rFonts w:hint="eastAsia"/>
          <w:color w:val="auto"/>
          <w:sz w:val="21"/>
          <w:szCs w:val="24"/>
        </w:rPr>
        <w:t>文件管理</w:t>
      </w:r>
      <w:bookmarkEnd w:id="55"/>
      <w:bookmarkEnd w:id="56"/>
      <w:bookmarkEnd w:id="57"/>
    </w:p>
    <w:p w14:paraId="7387E34A">
      <w:pPr>
        <w:pStyle w:val="18"/>
        <w:spacing w:beforeLines="0" w:afterLines="0"/>
        <w:ind w:firstLine="420"/>
        <w:outlineLvl w:val="9"/>
        <w:rPr>
          <w:rFonts w:hint="eastAsia"/>
          <w:color w:val="auto"/>
          <w:sz w:val="21"/>
          <w:szCs w:val="24"/>
        </w:rPr>
      </w:pPr>
      <w:r>
        <w:rPr>
          <w:rFonts w:hint="eastAsia"/>
          <w:color w:val="auto"/>
          <w:sz w:val="21"/>
          <w:szCs w:val="24"/>
        </w:rPr>
        <w:t>趁鲜切制应制定明确的生产管理、质量管理等标准操作规程。药材的生产全过程应详细记录，记录要求内容真实，数据完整，字迹清晰，达到生产过程可追溯。所有资料、记录应存档，档案资料应有专人保管，保管时间不低于2年。</w:t>
      </w:r>
    </w:p>
    <w:p w14:paraId="3BEA8A65">
      <w:pPr>
        <w:pStyle w:val="18"/>
        <w:spacing w:beforeLines="0" w:afterLines="0"/>
        <w:ind w:firstLine="420"/>
        <w:outlineLvl w:val="9"/>
        <w:rPr>
          <w:rFonts w:hint="eastAsia"/>
          <w:color w:val="auto"/>
          <w:sz w:val="21"/>
          <w:szCs w:val="24"/>
        </w:rPr>
      </w:pPr>
      <w:r>
        <w:rPr>
          <w:rFonts w:hint="eastAsia"/>
          <w:color w:val="auto"/>
          <w:sz w:val="21"/>
          <w:szCs w:val="24"/>
        </w:rPr>
        <w:t>相关参考记录格式见附录</w:t>
      </w:r>
      <w:r>
        <w:rPr>
          <w:rFonts w:hint="eastAsia"/>
          <w:color w:val="auto"/>
          <w:sz w:val="21"/>
          <w:szCs w:val="24"/>
          <w:lang w:val="en-US" w:eastAsia="zh-CN"/>
        </w:rPr>
        <w:t>C</w:t>
      </w:r>
      <w:r>
        <w:rPr>
          <w:rFonts w:hint="eastAsia"/>
          <w:color w:val="auto"/>
          <w:sz w:val="21"/>
          <w:szCs w:val="24"/>
        </w:rPr>
        <w:t>。</w:t>
      </w:r>
    </w:p>
    <w:p w14:paraId="2DD6000D">
      <w:pPr>
        <w:pStyle w:val="19"/>
        <w:ind w:left="0" w:leftChars="0" w:firstLine="0" w:firstLineChars="0"/>
        <w:rPr>
          <w:rFonts w:hint="eastAsia" w:ascii="Times New Roman"/>
          <w:color w:val="auto"/>
          <w:szCs w:val="21"/>
        </w:rPr>
      </w:pPr>
    </w:p>
    <w:p w14:paraId="70FBF717">
      <w:pPr>
        <w:pStyle w:val="19"/>
        <w:ind w:left="0" w:leftChars="0" w:firstLine="0" w:firstLineChars="0"/>
        <w:rPr>
          <w:rFonts w:hint="eastAsia" w:ascii="Times New Roman"/>
          <w:color w:val="auto"/>
          <w:szCs w:val="21"/>
        </w:rPr>
      </w:pPr>
    </w:p>
    <w:p w14:paraId="7A72898D">
      <w:pPr>
        <w:pStyle w:val="19"/>
        <w:ind w:left="0" w:leftChars="0" w:firstLine="0" w:firstLineChars="0"/>
        <w:rPr>
          <w:rFonts w:hint="eastAsia" w:ascii="Times New Roman"/>
          <w:color w:val="auto"/>
          <w:szCs w:val="21"/>
        </w:rPr>
      </w:pPr>
    </w:p>
    <w:p w14:paraId="01E22F8F">
      <w:pPr>
        <w:pStyle w:val="19"/>
        <w:ind w:left="0" w:leftChars="0" w:firstLine="0" w:firstLineChars="0"/>
        <w:rPr>
          <w:rFonts w:hint="eastAsia" w:ascii="Times New Roman"/>
          <w:color w:val="auto"/>
          <w:szCs w:val="21"/>
        </w:rPr>
      </w:pPr>
    </w:p>
    <w:p w14:paraId="1A3E959D">
      <w:pPr>
        <w:pStyle w:val="19"/>
        <w:ind w:left="0" w:leftChars="0" w:firstLine="0" w:firstLineChars="0"/>
        <w:rPr>
          <w:rFonts w:hint="eastAsia" w:ascii="Times New Roman"/>
          <w:color w:val="auto"/>
          <w:szCs w:val="21"/>
        </w:rPr>
      </w:pPr>
    </w:p>
    <w:p w14:paraId="1E0B63ED">
      <w:pPr>
        <w:pStyle w:val="19"/>
        <w:ind w:left="0" w:leftChars="0" w:firstLine="0" w:firstLineChars="0"/>
        <w:rPr>
          <w:rFonts w:hint="eastAsia" w:ascii="Times New Roman"/>
          <w:color w:val="auto"/>
          <w:szCs w:val="21"/>
        </w:rPr>
      </w:pPr>
    </w:p>
    <w:p w14:paraId="6E527B5B">
      <w:pPr>
        <w:pStyle w:val="19"/>
        <w:ind w:left="0" w:leftChars="0" w:firstLine="0" w:firstLineChars="0"/>
        <w:rPr>
          <w:rFonts w:hint="eastAsia" w:ascii="Times New Roman"/>
          <w:color w:val="auto"/>
          <w:szCs w:val="21"/>
        </w:rPr>
      </w:pPr>
    </w:p>
    <w:p w14:paraId="5C5DB526">
      <w:pPr>
        <w:pStyle w:val="19"/>
        <w:ind w:left="0" w:leftChars="0" w:firstLine="0" w:firstLineChars="0"/>
        <w:rPr>
          <w:rFonts w:hint="eastAsia" w:ascii="Times New Roman"/>
          <w:color w:val="auto"/>
          <w:szCs w:val="21"/>
        </w:rPr>
      </w:pPr>
    </w:p>
    <w:p w14:paraId="2593FB2C">
      <w:pPr>
        <w:pStyle w:val="19"/>
        <w:ind w:left="0" w:leftChars="0" w:firstLine="0" w:firstLineChars="0"/>
        <w:rPr>
          <w:rFonts w:hint="eastAsia" w:ascii="Times New Roman"/>
          <w:color w:val="auto"/>
          <w:szCs w:val="21"/>
        </w:rPr>
      </w:pPr>
    </w:p>
    <w:p w14:paraId="7677D2AC">
      <w:pPr>
        <w:pStyle w:val="19"/>
        <w:ind w:left="0" w:leftChars="0" w:firstLine="0" w:firstLineChars="0"/>
        <w:rPr>
          <w:rFonts w:hint="eastAsia" w:ascii="Times New Roman"/>
          <w:color w:val="auto"/>
          <w:szCs w:val="21"/>
        </w:rPr>
      </w:pPr>
    </w:p>
    <w:p w14:paraId="6E1A70C1">
      <w:pPr>
        <w:pStyle w:val="19"/>
        <w:ind w:left="0" w:leftChars="0" w:firstLine="0" w:firstLineChars="0"/>
        <w:rPr>
          <w:rFonts w:hint="eastAsia" w:ascii="Times New Roman"/>
          <w:color w:val="auto"/>
          <w:szCs w:val="21"/>
        </w:rPr>
      </w:pPr>
    </w:p>
    <w:p w14:paraId="13D14F9F">
      <w:pPr>
        <w:pStyle w:val="19"/>
        <w:ind w:left="0" w:leftChars="0" w:firstLine="0" w:firstLineChars="0"/>
        <w:rPr>
          <w:rFonts w:hint="eastAsia" w:ascii="Times New Roman"/>
          <w:color w:val="auto"/>
          <w:szCs w:val="21"/>
        </w:rPr>
      </w:pPr>
    </w:p>
    <w:p w14:paraId="7AF09B7E">
      <w:pPr>
        <w:pStyle w:val="19"/>
        <w:ind w:left="0" w:leftChars="0" w:firstLine="0" w:firstLineChars="0"/>
        <w:rPr>
          <w:rFonts w:hint="eastAsia" w:ascii="Times New Roman"/>
          <w:color w:val="auto"/>
          <w:szCs w:val="21"/>
        </w:rPr>
      </w:pPr>
    </w:p>
    <w:p w14:paraId="03801CAC">
      <w:pPr>
        <w:pStyle w:val="19"/>
        <w:ind w:left="0" w:leftChars="0" w:firstLine="0" w:firstLineChars="0"/>
        <w:rPr>
          <w:rFonts w:hint="eastAsia" w:ascii="Times New Roman"/>
          <w:color w:val="auto"/>
          <w:szCs w:val="21"/>
        </w:rPr>
      </w:pPr>
    </w:p>
    <w:p w14:paraId="68FBF6B0">
      <w:pPr>
        <w:pStyle w:val="19"/>
        <w:ind w:left="0" w:leftChars="0" w:firstLine="0" w:firstLineChars="0"/>
        <w:rPr>
          <w:rFonts w:hint="eastAsia" w:ascii="Times New Roman"/>
          <w:color w:val="auto"/>
          <w:szCs w:val="21"/>
        </w:rPr>
      </w:pPr>
    </w:p>
    <w:p w14:paraId="247F933D">
      <w:pPr>
        <w:pStyle w:val="19"/>
        <w:ind w:left="0" w:leftChars="0" w:firstLine="0" w:firstLineChars="0"/>
        <w:rPr>
          <w:rFonts w:hint="eastAsia" w:ascii="Times New Roman"/>
          <w:color w:val="auto"/>
          <w:szCs w:val="21"/>
        </w:rPr>
      </w:pPr>
    </w:p>
    <w:p w14:paraId="49054EEC">
      <w:pPr>
        <w:pStyle w:val="19"/>
        <w:ind w:left="0" w:leftChars="0" w:firstLine="0" w:firstLineChars="0"/>
        <w:rPr>
          <w:rFonts w:hint="eastAsia" w:ascii="Times New Roman"/>
          <w:color w:val="auto"/>
          <w:szCs w:val="21"/>
        </w:rPr>
      </w:pPr>
    </w:p>
    <w:p w14:paraId="2801BEA5">
      <w:pPr>
        <w:pStyle w:val="19"/>
        <w:ind w:left="0" w:leftChars="0" w:firstLine="0" w:firstLineChars="0"/>
        <w:rPr>
          <w:rFonts w:hint="eastAsia" w:ascii="Times New Roman"/>
          <w:color w:val="auto"/>
          <w:szCs w:val="21"/>
        </w:rPr>
      </w:pPr>
    </w:p>
    <w:p w14:paraId="6C65421B">
      <w:pPr>
        <w:pStyle w:val="19"/>
        <w:ind w:left="0" w:leftChars="0" w:firstLine="0" w:firstLineChars="0"/>
        <w:rPr>
          <w:rFonts w:hint="eastAsia" w:ascii="Times New Roman"/>
          <w:color w:val="auto"/>
          <w:szCs w:val="21"/>
        </w:rPr>
      </w:pPr>
    </w:p>
    <w:p w14:paraId="0877F345">
      <w:pPr>
        <w:pStyle w:val="19"/>
        <w:ind w:left="0" w:leftChars="0" w:firstLine="0" w:firstLineChars="0"/>
        <w:rPr>
          <w:rFonts w:hint="eastAsia" w:ascii="Times New Roman"/>
          <w:color w:val="auto"/>
          <w:szCs w:val="21"/>
        </w:rPr>
      </w:pPr>
    </w:p>
    <w:p w14:paraId="297D7472">
      <w:pPr>
        <w:pStyle w:val="19"/>
        <w:ind w:left="0" w:leftChars="0" w:firstLine="0" w:firstLineChars="0"/>
        <w:rPr>
          <w:rFonts w:hint="eastAsia" w:ascii="Times New Roman"/>
          <w:color w:val="auto"/>
          <w:szCs w:val="21"/>
        </w:rPr>
      </w:pPr>
    </w:p>
    <w:p w14:paraId="2C25E479">
      <w:pPr>
        <w:pStyle w:val="19"/>
        <w:ind w:left="0" w:leftChars="0" w:firstLine="0" w:firstLineChars="0"/>
        <w:rPr>
          <w:rFonts w:hint="eastAsia" w:ascii="Times New Roman"/>
          <w:color w:val="auto"/>
          <w:szCs w:val="21"/>
        </w:rPr>
      </w:pPr>
    </w:p>
    <w:p w14:paraId="265367D7">
      <w:pPr>
        <w:pStyle w:val="19"/>
        <w:ind w:left="0" w:leftChars="0" w:firstLine="0" w:firstLineChars="0"/>
        <w:rPr>
          <w:rFonts w:hint="eastAsia" w:ascii="Times New Roman"/>
          <w:color w:val="auto"/>
          <w:szCs w:val="21"/>
        </w:rPr>
      </w:pPr>
    </w:p>
    <w:p w14:paraId="76890AF1">
      <w:pPr>
        <w:pStyle w:val="19"/>
        <w:ind w:left="0" w:leftChars="0" w:firstLine="0" w:firstLineChars="0"/>
        <w:rPr>
          <w:rFonts w:hint="eastAsia" w:ascii="Times New Roman"/>
          <w:color w:val="auto"/>
          <w:szCs w:val="21"/>
        </w:rPr>
      </w:pPr>
    </w:p>
    <w:p w14:paraId="20AF29B9">
      <w:pPr>
        <w:pStyle w:val="19"/>
        <w:ind w:left="0" w:leftChars="0" w:firstLine="0" w:firstLineChars="0"/>
        <w:rPr>
          <w:rFonts w:hint="eastAsia" w:ascii="Times New Roman"/>
          <w:color w:val="auto"/>
          <w:szCs w:val="21"/>
        </w:rPr>
      </w:pPr>
    </w:p>
    <w:p w14:paraId="17FF2A18">
      <w:pPr>
        <w:pStyle w:val="19"/>
        <w:ind w:left="0" w:leftChars="0" w:firstLine="0" w:firstLineChars="0"/>
        <w:rPr>
          <w:rFonts w:hint="eastAsia" w:ascii="Times New Roman"/>
          <w:color w:val="auto"/>
          <w:szCs w:val="21"/>
        </w:rPr>
      </w:pPr>
    </w:p>
    <w:p w14:paraId="12CA3746">
      <w:pPr>
        <w:pStyle w:val="19"/>
        <w:ind w:left="0" w:leftChars="0" w:firstLine="0" w:firstLineChars="0"/>
        <w:rPr>
          <w:rFonts w:hint="eastAsia" w:ascii="Times New Roman"/>
          <w:color w:val="auto"/>
          <w:szCs w:val="21"/>
        </w:rPr>
      </w:pPr>
    </w:p>
    <w:p w14:paraId="7BB7EC56">
      <w:pPr>
        <w:pStyle w:val="19"/>
        <w:ind w:left="0" w:leftChars="0" w:firstLine="0" w:firstLineChars="0"/>
        <w:rPr>
          <w:rFonts w:hint="eastAsia" w:ascii="Times New Roman"/>
          <w:color w:val="auto"/>
          <w:szCs w:val="21"/>
        </w:rPr>
      </w:pPr>
    </w:p>
    <w:p w14:paraId="71C7330B">
      <w:pPr>
        <w:pStyle w:val="19"/>
        <w:ind w:left="0" w:leftChars="0" w:firstLine="0" w:firstLineChars="0"/>
        <w:rPr>
          <w:rFonts w:hint="eastAsia" w:ascii="Times New Roman"/>
          <w:color w:val="auto"/>
          <w:szCs w:val="21"/>
        </w:rPr>
      </w:pPr>
    </w:p>
    <w:p w14:paraId="33766E58">
      <w:pPr>
        <w:pStyle w:val="19"/>
        <w:ind w:left="0" w:leftChars="0" w:firstLine="0" w:firstLineChars="0"/>
        <w:rPr>
          <w:rFonts w:hint="eastAsia" w:ascii="Times New Roman"/>
          <w:color w:val="auto"/>
          <w:szCs w:val="21"/>
        </w:rPr>
      </w:pPr>
    </w:p>
    <w:p w14:paraId="413B3ADE">
      <w:pPr>
        <w:pStyle w:val="19"/>
        <w:ind w:left="0" w:leftChars="0" w:firstLine="0" w:firstLineChars="0"/>
        <w:rPr>
          <w:rFonts w:hint="eastAsia" w:ascii="Times New Roman"/>
          <w:color w:val="auto"/>
          <w:szCs w:val="21"/>
        </w:rPr>
      </w:pPr>
    </w:p>
    <w:p w14:paraId="1E44BAEE">
      <w:pPr>
        <w:pStyle w:val="19"/>
        <w:ind w:left="0" w:leftChars="0" w:firstLine="0" w:firstLineChars="0"/>
        <w:rPr>
          <w:rFonts w:hint="eastAsia" w:ascii="Times New Roman"/>
          <w:color w:val="auto"/>
          <w:szCs w:val="21"/>
        </w:rPr>
      </w:pPr>
    </w:p>
    <w:p w14:paraId="49CB1640">
      <w:pPr>
        <w:pStyle w:val="19"/>
        <w:ind w:left="0" w:leftChars="0" w:firstLine="0" w:firstLineChars="0"/>
        <w:rPr>
          <w:rFonts w:hint="eastAsia" w:ascii="Times New Roman"/>
          <w:color w:val="auto"/>
          <w:szCs w:val="21"/>
        </w:rPr>
      </w:pPr>
    </w:p>
    <w:p w14:paraId="62645AE5">
      <w:pPr>
        <w:pStyle w:val="19"/>
        <w:ind w:left="0" w:leftChars="0" w:firstLine="0" w:firstLineChars="0"/>
        <w:rPr>
          <w:rFonts w:hint="eastAsia" w:ascii="Times New Roman"/>
          <w:color w:val="auto"/>
          <w:szCs w:val="21"/>
        </w:rPr>
      </w:pPr>
    </w:p>
    <w:p w14:paraId="07DE1B36">
      <w:pPr>
        <w:pStyle w:val="19"/>
        <w:ind w:left="0" w:leftChars="0" w:firstLine="0" w:firstLineChars="0"/>
        <w:rPr>
          <w:rFonts w:hint="eastAsia" w:ascii="Times New Roman"/>
          <w:color w:val="auto"/>
          <w:szCs w:val="21"/>
        </w:rPr>
      </w:pPr>
    </w:p>
    <w:p w14:paraId="0FAAA35B">
      <w:pPr>
        <w:pStyle w:val="19"/>
        <w:ind w:left="0" w:leftChars="0" w:firstLine="0" w:firstLineChars="0"/>
        <w:rPr>
          <w:rFonts w:hint="eastAsia" w:ascii="Times New Roman"/>
          <w:color w:val="auto"/>
          <w:szCs w:val="21"/>
        </w:rPr>
      </w:pPr>
    </w:p>
    <w:p w14:paraId="17D32C23">
      <w:pPr>
        <w:pStyle w:val="19"/>
        <w:ind w:left="0" w:leftChars="0" w:firstLine="0" w:firstLineChars="0"/>
        <w:rPr>
          <w:rFonts w:hint="eastAsia" w:ascii="Times New Roman"/>
          <w:color w:val="auto"/>
          <w:szCs w:val="21"/>
        </w:rPr>
      </w:pPr>
    </w:p>
    <w:p w14:paraId="62B1B75C">
      <w:pPr>
        <w:pStyle w:val="19"/>
        <w:ind w:left="0" w:leftChars="0" w:firstLine="0" w:firstLineChars="0"/>
        <w:rPr>
          <w:rFonts w:hint="eastAsia" w:ascii="Times New Roman"/>
          <w:color w:val="auto"/>
          <w:szCs w:val="21"/>
        </w:rPr>
      </w:pPr>
    </w:p>
    <w:p w14:paraId="656F8D38">
      <w:pPr>
        <w:pStyle w:val="19"/>
        <w:ind w:left="0" w:leftChars="0" w:firstLine="0" w:firstLineChars="0"/>
        <w:rPr>
          <w:rFonts w:hint="eastAsia" w:ascii="Times New Roman"/>
          <w:color w:val="auto"/>
          <w:szCs w:val="21"/>
        </w:rPr>
      </w:pPr>
    </w:p>
    <w:p w14:paraId="3240ACDB">
      <w:pPr>
        <w:pStyle w:val="19"/>
        <w:ind w:left="0" w:leftChars="0" w:firstLine="0" w:firstLineChars="0"/>
        <w:rPr>
          <w:rFonts w:hint="eastAsia" w:ascii="Times New Roman"/>
          <w:color w:val="auto"/>
          <w:szCs w:val="21"/>
        </w:rPr>
      </w:pPr>
    </w:p>
    <w:p w14:paraId="4372F08A">
      <w:pPr>
        <w:pStyle w:val="19"/>
        <w:ind w:left="0" w:leftChars="0" w:firstLine="0" w:firstLineChars="0"/>
        <w:rPr>
          <w:rFonts w:hint="eastAsia" w:ascii="Times New Roman"/>
          <w:color w:val="auto"/>
          <w:szCs w:val="21"/>
        </w:rPr>
      </w:pPr>
    </w:p>
    <w:p w14:paraId="191CCE74">
      <w:pPr>
        <w:pStyle w:val="19"/>
        <w:ind w:left="0" w:leftChars="0" w:firstLine="0" w:firstLineChars="0"/>
        <w:rPr>
          <w:rFonts w:hint="eastAsia" w:ascii="Times New Roman"/>
          <w:color w:val="auto"/>
          <w:szCs w:val="21"/>
        </w:rPr>
      </w:pPr>
    </w:p>
    <w:p w14:paraId="07CD9505">
      <w:pPr>
        <w:pStyle w:val="19"/>
        <w:ind w:left="0" w:leftChars="0" w:firstLine="0" w:firstLineChars="0"/>
        <w:rPr>
          <w:rFonts w:hint="eastAsia" w:ascii="Times New Roman"/>
          <w:color w:val="auto"/>
          <w:szCs w:val="21"/>
        </w:rPr>
      </w:pPr>
    </w:p>
    <w:p w14:paraId="68CE7A79">
      <w:pPr>
        <w:rPr>
          <w:rFonts w:hint="eastAsia"/>
          <w:color w:val="auto"/>
          <w:sz w:val="21"/>
          <w:szCs w:val="24"/>
        </w:rPr>
      </w:pPr>
      <w:bookmarkStart w:id="58" w:name="_Toc22958"/>
      <w:bookmarkStart w:id="59" w:name="_Toc27394"/>
    </w:p>
    <w:p w14:paraId="251E6735">
      <w:pPr>
        <w:pStyle w:val="20"/>
        <w:spacing w:before="156" w:beforeLines="0" w:after="156"/>
        <w:rPr>
          <w:rFonts w:hint="eastAsia"/>
          <w:color w:val="auto"/>
          <w:sz w:val="21"/>
          <w:szCs w:val="24"/>
        </w:rPr>
      </w:pPr>
      <w:r>
        <w:rPr>
          <w:rFonts w:hint="eastAsia"/>
          <w:color w:val="auto"/>
          <w:sz w:val="21"/>
          <w:szCs w:val="24"/>
        </w:rPr>
        <w:br w:type="textWrapping"/>
      </w:r>
      <w:bookmarkStart w:id="60" w:name="_Toc172828350"/>
      <w:r>
        <w:rPr>
          <w:rFonts w:hint="eastAsia"/>
          <w:color w:val="auto"/>
          <w:sz w:val="21"/>
          <w:szCs w:val="24"/>
        </w:rPr>
        <w:t>（资料性）</w:t>
      </w:r>
      <w:r>
        <w:rPr>
          <w:rFonts w:hint="eastAsia"/>
          <w:color w:val="auto"/>
          <w:sz w:val="21"/>
          <w:szCs w:val="24"/>
        </w:rPr>
        <w:br w:type="textWrapping"/>
      </w:r>
      <w:r>
        <w:rPr>
          <w:rFonts w:hint="eastAsia"/>
          <w:color w:val="auto"/>
          <w:sz w:val="21"/>
          <w:szCs w:val="24"/>
        </w:rPr>
        <w:t>趁鲜切制基础要求</w:t>
      </w:r>
      <w:bookmarkEnd w:id="58"/>
      <w:bookmarkEnd w:id="59"/>
      <w:bookmarkEnd w:id="60"/>
    </w:p>
    <w:p w14:paraId="7CB5CFB5">
      <w:pPr>
        <w:pStyle w:val="21"/>
        <w:spacing w:before="156" w:after="156"/>
        <w:outlineLvl w:val="9"/>
        <w:rPr>
          <w:rFonts w:hint="eastAsia"/>
          <w:color w:val="auto"/>
          <w:sz w:val="21"/>
          <w:szCs w:val="24"/>
        </w:rPr>
      </w:pPr>
      <w:bookmarkStart w:id="61" w:name="_Toc31426"/>
      <w:r>
        <w:rPr>
          <w:rFonts w:hint="eastAsia"/>
          <w:color w:val="auto"/>
          <w:sz w:val="21"/>
          <w:szCs w:val="24"/>
        </w:rPr>
        <w:t>加工场地</w:t>
      </w:r>
      <w:bookmarkEnd w:id="61"/>
    </w:p>
    <w:p w14:paraId="3E25E27D">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加工应有适宜的场地与车间、并符合《药品生产质量管理规范》的相关要求。远离污染源，整洁卫生，且交通便利。</w:t>
      </w:r>
    </w:p>
    <w:p w14:paraId="570D489C">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厂区的地面、路面及运输等不应当对中药材的加工造成污染。加工场地应整洁，宽敞，通风良好，具有遮阳，防雨和防鼠、虫及禽畜的设施。</w:t>
      </w:r>
    </w:p>
    <w:p w14:paraId="463292CA">
      <w:pPr>
        <w:pStyle w:val="21"/>
        <w:spacing w:before="156" w:after="156"/>
        <w:outlineLvl w:val="9"/>
        <w:rPr>
          <w:rFonts w:hint="eastAsia"/>
          <w:color w:val="auto"/>
          <w:sz w:val="21"/>
          <w:szCs w:val="24"/>
        </w:rPr>
      </w:pPr>
      <w:bookmarkStart w:id="62" w:name="_Toc24313"/>
      <w:r>
        <w:rPr>
          <w:rFonts w:hint="eastAsia"/>
          <w:color w:val="auto"/>
          <w:sz w:val="21"/>
          <w:szCs w:val="24"/>
        </w:rPr>
        <w:t>加工设备和器具</w:t>
      </w:r>
      <w:bookmarkEnd w:id="62"/>
    </w:p>
    <w:p w14:paraId="23632559">
      <w:pPr>
        <w:pStyle w:val="19"/>
        <w:spacing w:beforeLines="0" w:afterLines="0"/>
        <w:rPr>
          <w:rFonts w:hint="eastAsia"/>
          <w:color w:val="auto"/>
          <w:sz w:val="21"/>
          <w:szCs w:val="24"/>
          <w:shd w:val="clear" w:color="auto" w:fill="FFFFFF"/>
        </w:rPr>
      </w:pPr>
      <w:bookmarkStart w:id="63" w:name="_Hlk169078288"/>
      <w:r>
        <w:rPr>
          <w:rFonts w:hint="eastAsia"/>
          <w:color w:val="auto"/>
          <w:sz w:val="21"/>
          <w:szCs w:val="24"/>
          <w:shd w:val="clear" w:color="auto" w:fill="FFFFFF"/>
        </w:rPr>
        <w:t>加工器械应符合国家安全生产的要求，器具应清洁，无污染，并有明显的状态标志。</w:t>
      </w:r>
    </w:p>
    <w:p w14:paraId="36819BC0">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与鲜切药材直接接触的设备、工具、容器应当易清洁，不易产生脱落，不易产生脱落物，不对鲜切药材产生不良影响。</w:t>
      </w:r>
    </w:p>
    <w:p w14:paraId="2E7C41EF">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鲜切药材生产用水应符合饮用水标准，并定期监测。</w:t>
      </w:r>
    </w:p>
    <w:bookmarkEnd w:id="63"/>
    <w:p w14:paraId="6668194E">
      <w:pPr>
        <w:pStyle w:val="21"/>
        <w:spacing w:before="156" w:after="156"/>
        <w:outlineLvl w:val="9"/>
        <w:rPr>
          <w:rFonts w:hint="eastAsia"/>
          <w:color w:val="auto"/>
          <w:sz w:val="21"/>
          <w:szCs w:val="24"/>
        </w:rPr>
      </w:pPr>
      <w:bookmarkStart w:id="64" w:name="_Toc5088"/>
      <w:r>
        <w:rPr>
          <w:rFonts w:hint="eastAsia"/>
          <w:color w:val="auto"/>
          <w:sz w:val="21"/>
          <w:szCs w:val="24"/>
        </w:rPr>
        <w:t>卫生管理</w:t>
      </w:r>
      <w:bookmarkEnd w:id="64"/>
    </w:p>
    <w:p w14:paraId="2A84CCF8">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工作人员应身体健康，无传染病和外伤疾病，以及对加工的鲜切药材无过敏史，保持个人卫生。</w:t>
      </w:r>
    </w:p>
    <w:p w14:paraId="579BB8E8">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生产前及生产工序结束后应注重清场工作，清场合格证在有效期内，并作好记录。</w:t>
      </w:r>
    </w:p>
    <w:p w14:paraId="473FA689">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趁鲜切制后的产地片应装入洁净的接料筐内，不得接触地面。</w:t>
      </w:r>
    </w:p>
    <w:p w14:paraId="553BDD41">
      <w:pPr>
        <w:pStyle w:val="21"/>
        <w:spacing w:before="156" w:after="156"/>
        <w:outlineLvl w:val="9"/>
        <w:rPr>
          <w:rFonts w:hint="eastAsia"/>
          <w:color w:val="auto"/>
          <w:sz w:val="21"/>
          <w:szCs w:val="24"/>
        </w:rPr>
      </w:pPr>
      <w:bookmarkStart w:id="65" w:name="_Toc15540"/>
      <w:r>
        <w:rPr>
          <w:rFonts w:hint="eastAsia"/>
          <w:color w:val="auto"/>
          <w:sz w:val="21"/>
          <w:szCs w:val="24"/>
        </w:rPr>
        <w:t>操作管理</w:t>
      </w:r>
      <w:bookmarkEnd w:id="65"/>
    </w:p>
    <w:p w14:paraId="3A7EF641">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员工上岗前应对其进行相关操作培训，具备独立操作能力，按规定操作。</w:t>
      </w:r>
    </w:p>
    <w:p w14:paraId="2A30A70B">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每批次生产时，应挂上相应的状态标识，并填写品名、等级、数量、生产批号、生产日期、操作人等信息。</w:t>
      </w:r>
    </w:p>
    <w:p w14:paraId="3C677E07">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应使用流动的饮用水清洗中药材，不得重复使用。</w:t>
      </w:r>
    </w:p>
    <w:p w14:paraId="01A03158">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加工过程中不得加入漂白、杀虫等药剂，不应滥用硫黄熏蒸等。</w:t>
      </w:r>
    </w:p>
    <w:p w14:paraId="24E68F04">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中药材投料日期作为加工日期。以同一批中药材，在同一连续加工周期加工的一定数量相对均质的成品为一批。</w:t>
      </w:r>
    </w:p>
    <w:p w14:paraId="4184E818">
      <w:pPr>
        <w:pStyle w:val="19"/>
        <w:spacing w:beforeLines="0" w:afterLines="0"/>
        <w:rPr>
          <w:rFonts w:hint="eastAsia"/>
          <w:color w:val="auto"/>
          <w:sz w:val="21"/>
          <w:szCs w:val="24"/>
          <w:shd w:val="clear" w:color="auto" w:fill="FFFFFF"/>
        </w:rPr>
      </w:pPr>
      <w:r>
        <w:rPr>
          <w:rFonts w:hint="eastAsia"/>
          <w:color w:val="auto"/>
          <w:sz w:val="21"/>
          <w:szCs w:val="24"/>
          <w:shd w:val="clear" w:color="auto" w:fill="FFFFFF"/>
        </w:rPr>
        <w:t>在同一操作间内同时进行不同品种、规格的鲜切药材生产操作应当采取防止交叉污染的隔离措施。</w:t>
      </w:r>
    </w:p>
    <w:p w14:paraId="3D1D6986">
      <w:pPr>
        <w:pStyle w:val="19"/>
        <w:spacing w:beforeLines="0" w:afterLines="0"/>
        <w:rPr>
          <w:rFonts w:hint="eastAsia"/>
          <w:color w:val="auto"/>
          <w:sz w:val="21"/>
          <w:szCs w:val="24"/>
          <w:shd w:val="clear" w:color="auto" w:fill="FFFFFF"/>
        </w:rPr>
      </w:pPr>
    </w:p>
    <w:p w14:paraId="38FD8CAC">
      <w:pPr>
        <w:pStyle w:val="19"/>
        <w:spacing w:beforeLines="0" w:afterLines="0"/>
        <w:rPr>
          <w:rFonts w:hint="eastAsia"/>
          <w:color w:val="auto"/>
          <w:sz w:val="21"/>
          <w:szCs w:val="24"/>
          <w:shd w:val="clear" w:color="auto" w:fill="FFFFFF"/>
        </w:rPr>
      </w:pPr>
    </w:p>
    <w:p w14:paraId="603B6487">
      <w:pPr>
        <w:pStyle w:val="19"/>
        <w:spacing w:beforeLines="0" w:afterLines="0"/>
        <w:rPr>
          <w:rFonts w:hint="eastAsia"/>
          <w:color w:val="auto"/>
          <w:sz w:val="21"/>
          <w:szCs w:val="24"/>
          <w:shd w:val="clear" w:color="auto" w:fill="FFFFFF"/>
        </w:rPr>
      </w:pPr>
    </w:p>
    <w:p w14:paraId="20A1EB25">
      <w:pPr>
        <w:pStyle w:val="19"/>
        <w:spacing w:beforeLines="0" w:afterLines="0"/>
        <w:rPr>
          <w:rFonts w:hint="eastAsia"/>
          <w:color w:val="auto"/>
          <w:sz w:val="21"/>
          <w:szCs w:val="24"/>
          <w:shd w:val="clear" w:color="auto" w:fill="FFFFFF"/>
        </w:rPr>
      </w:pPr>
    </w:p>
    <w:p w14:paraId="262EF8BF">
      <w:pPr>
        <w:pStyle w:val="19"/>
        <w:spacing w:beforeLines="0" w:afterLines="0"/>
        <w:rPr>
          <w:rFonts w:hint="eastAsia"/>
          <w:color w:val="auto"/>
          <w:sz w:val="21"/>
          <w:szCs w:val="24"/>
          <w:shd w:val="clear" w:color="auto" w:fill="FFFFFF"/>
        </w:rPr>
      </w:pPr>
    </w:p>
    <w:p w14:paraId="0E2B376D">
      <w:pPr>
        <w:pStyle w:val="19"/>
        <w:spacing w:beforeLines="0" w:afterLines="0"/>
        <w:rPr>
          <w:rFonts w:hint="eastAsia"/>
          <w:color w:val="auto"/>
          <w:sz w:val="21"/>
          <w:szCs w:val="24"/>
          <w:shd w:val="clear" w:color="auto" w:fill="FFFFFF"/>
        </w:rPr>
      </w:pPr>
    </w:p>
    <w:p w14:paraId="1C1877F9">
      <w:pPr>
        <w:pStyle w:val="19"/>
        <w:spacing w:beforeLines="0" w:afterLines="0"/>
        <w:rPr>
          <w:rFonts w:hint="eastAsia"/>
          <w:color w:val="auto"/>
          <w:sz w:val="21"/>
          <w:szCs w:val="24"/>
          <w:shd w:val="clear" w:color="auto" w:fill="FFFFFF"/>
        </w:rPr>
      </w:pPr>
    </w:p>
    <w:p w14:paraId="39B2C8CE">
      <w:pPr>
        <w:pStyle w:val="19"/>
        <w:spacing w:beforeLines="0" w:afterLines="0"/>
        <w:rPr>
          <w:rFonts w:hint="eastAsia"/>
          <w:color w:val="auto"/>
          <w:sz w:val="21"/>
          <w:szCs w:val="24"/>
          <w:shd w:val="clear" w:color="auto" w:fill="FFFFFF"/>
        </w:rPr>
      </w:pPr>
    </w:p>
    <w:p w14:paraId="7B4B2E2B">
      <w:pPr>
        <w:pStyle w:val="19"/>
        <w:spacing w:beforeLines="0" w:afterLines="0"/>
        <w:rPr>
          <w:rFonts w:hint="eastAsia"/>
          <w:color w:val="auto"/>
          <w:sz w:val="21"/>
          <w:szCs w:val="24"/>
          <w:shd w:val="clear" w:color="auto" w:fill="FFFFFF"/>
        </w:rPr>
      </w:pPr>
    </w:p>
    <w:p w14:paraId="6A4210B5">
      <w:pPr>
        <w:pStyle w:val="19"/>
        <w:spacing w:beforeLines="0" w:afterLines="0"/>
        <w:rPr>
          <w:rFonts w:hint="eastAsia"/>
          <w:color w:val="auto"/>
          <w:sz w:val="21"/>
          <w:szCs w:val="24"/>
          <w:shd w:val="clear" w:color="auto" w:fill="FFFFFF"/>
        </w:rPr>
      </w:pPr>
    </w:p>
    <w:p w14:paraId="4C7FCDE0">
      <w:pPr>
        <w:pStyle w:val="19"/>
        <w:spacing w:beforeLines="0" w:afterLines="0"/>
        <w:rPr>
          <w:rFonts w:hint="eastAsia"/>
          <w:color w:val="auto"/>
          <w:sz w:val="21"/>
          <w:szCs w:val="24"/>
          <w:shd w:val="clear" w:color="auto" w:fill="FFFFFF"/>
        </w:rPr>
      </w:pPr>
    </w:p>
    <w:p w14:paraId="52E63CD7">
      <w:pPr>
        <w:pStyle w:val="19"/>
        <w:spacing w:beforeLines="0" w:afterLines="0"/>
        <w:rPr>
          <w:rFonts w:hint="eastAsia"/>
          <w:color w:val="auto"/>
          <w:sz w:val="21"/>
          <w:szCs w:val="24"/>
          <w:shd w:val="clear" w:color="auto" w:fill="FFFFFF"/>
        </w:rPr>
      </w:pPr>
    </w:p>
    <w:p w14:paraId="4B582F0D">
      <w:pPr>
        <w:pStyle w:val="19"/>
        <w:spacing w:beforeLines="0" w:afterLines="0"/>
        <w:rPr>
          <w:rFonts w:hint="eastAsia"/>
          <w:color w:val="auto"/>
          <w:sz w:val="21"/>
          <w:szCs w:val="24"/>
          <w:shd w:val="clear" w:color="auto" w:fill="FFFFFF"/>
        </w:rPr>
      </w:pPr>
    </w:p>
    <w:p w14:paraId="614DC188">
      <w:pPr>
        <w:pStyle w:val="19"/>
        <w:spacing w:beforeLines="0" w:afterLines="0"/>
        <w:rPr>
          <w:rFonts w:hint="eastAsia"/>
          <w:color w:val="auto"/>
          <w:sz w:val="21"/>
          <w:szCs w:val="24"/>
          <w:shd w:val="clear" w:color="auto" w:fill="FFFFFF"/>
        </w:rPr>
      </w:pPr>
    </w:p>
    <w:p w14:paraId="004F0957">
      <w:pPr>
        <w:pStyle w:val="19"/>
        <w:spacing w:beforeLines="0" w:afterLines="0"/>
        <w:rPr>
          <w:rFonts w:hint="eastAsia"/>
          <w:color w:val="auto"/>
          <w:sz w:val="21"/>
          <w:szCs w:val="24"/>
          <w:shd w:val="clear" w:color="auto" w:fill="FFFFFF"/>
        </w:rPr>
      </w:pPr>
    </w:p>
    <w:p w14:paraId="7BE53069">
      <w:pPr>
        <w:pStyle w:val="19"/>
        <w:spacing w:beforeLines="0" w:afterLines="0"/>
        <w:rPr>
          <w:rFonts w:hint="eastAsia"/>
          <w:color w:val="auto"/>
          <w:sz w:val="21"/>
          <w:szCs w:val="24"/>
          <w:shd w:val="clear" w:color="auto" w:fill="FFFFFF"/>
        </w:rPr>
      </w:pPr>
    </w:p>
    <w:p w14:paraId="07AD9AF0">
      <w:pPr>
        <w:pStyle w:val="19"/>
        <w:spacing w:beforeLines="0" w:afterLines="0"/>
        <w:rPr>
          <w:rFonts w:hint="eastAsia"/>
          <w:color w:val="auto"/>
          <w:sz w:val="21"/>
          <w:szCs w:val="24"/>
          <w:shd w:val="clear" w:color="auto" w:fill="FFFFFF"/>
        </w:rPr>
      </w:pPr>
    </w:p>
    <w:p w14:paraId="76C42400">
      <w:pPr>
        <w:pStyle w:val="19"/>
        <w:spacing w:beforeLines="0" w:afterLines="0"/>
        <w:rPr>
          <w:rFonts w:hint="eastAsia"/>
          <w:color w:val="auto"/>
          <w:sz w:val="21"/>
          <w:szCs w:val="24"/>
          <w:shd w:val="clear" w:color="auto" w:fill="FFFFFF"/>
        </w:rPr>
      </w:pPr>
    </w:p>
    <w:p w14:paraId="67D90E48">
      <w:pPr>
        <w:pStyle w:val="19"/>
        <w:spacing w:beforeLines="0" w:afterLines="0"/>
        <w:ind w:left="0" w:leftChars="0" w:firstLine="0" w:firstLineChars="0"/>
        <w:rPr>
          <w:rFonts w:hint="eastAsia"/>
          <w:color w:val="auto"/>
          <w:sz w:val="21"/>
          <w:szCs w:val="24"/>
          <w:shd w:val="clear" w:color="auto" w:fill="FFFFFF"/>
        </w:rPr>
      </w:pPr>
    </w:p>
    <w:p w14:paraId="7D19EEDF">
      <w:pPr>
        <w:pStyle w:val="20"/>
        <w:spacing w:before="0" w:beforeLines="0" w:after="156"/>
        <w:rPr>
          <w:rFonts w:hint="eastAsia"/>
          <w:color w:val="auto"/>
          <w:sz w:val="21"/>
          <w:szCs w:val="24"/>
        </w:rPr>
      </w:pPr>
      <w:bookmarkStart w:id="66" w:name="_Toc22038"/>
      <w:bookmarkStart w:id="67" w:name="_Toc26383"/>
      <w:r>
        <w:rPr>
          <w:rFonts w:hint="eastAsia"/>
          <w:color w:val="auto"/>
          <w:sz w:val="21"/>
          <w:szCs w:val="24"/>
        </w:rPr>
        <w:br w:type="textWrapping"/>
      </w:r>
      <w:bookmarkStart w:id="68" w:name="_Toc172828352"/>
      <w:r>
        <w:rPr>
          <w:rFonts w:hint="eastAsia"/>
          <w:color w:val="auto"/>
          <w:sz w:val="21"/>
          <w:szCs w:val="24"/>
        </w:rPr>
        <w:t>（资料性）</w:t>
      </w:r>
      <w:r>
        <w:rPr>
          <w:rFonts w:hint="eastAsia"/>
          <w:color w:val="auto"/>
          <w:sz w:val="21"/>
          <w:szCs w:val="24"/>
        </w:rPr>
        <w:br w:type="textWrapping"/>
      </w:r>
      <w:r>
        <w:rPr>
          <w:rFonts w:hint="eastAsia"/>
          <w:color w:val="auto"/>
          <w:sz w:val="21"/>
          <w:szCs w:val="24"/>
          <w:lang w:eastAsia="zh-CN"/>
        </w:rPr>
        <w:t>牡丹皮</w:t>
      </w:r>
      <w:r>
        <w:rPr>
          <w:rFonts w:hint="eastAsia"/>
          <w:color w:val="auto"/>
          <w:sz w:val="21"/>
          <w:szCs w:val="24"/>
        </w:rPr>
        <w:t>趁鲜切制标签</w:t>
      </w:r>
      <w:bookmarkEnd w:id="66"/>
      <w:bookmarkEnd w:id="67"/>
      <w:bookmarkEnd w:id="68"/>
    </w:p>
    <w:p w14:paraId="7BB083E9">
      <w:pPr>
        <w:pStyle w:val="18"/>
        <w:spacing w:beforeLines="0" w:afterLines="0"/>
        <w:ind w:firstLine="420"/>
        <w:rPr>
          <w:rFonts w:hint="eastAsia"/>
          <w:color w:val="auto"/>
          <w:sz w:val="21"/>
          <w:szCs w:val="24"/>
        </w:rPr>
      </w:pPr>
      <w:r>
        <w:rPr>
          <w:rFonts w:hint="eastAsia"/>
          <w:color w:val="auto"/>
          <w:sz w:val="21"/>
          <w:szCs w:val="24"/>
          <w:lang w:eastAsia="zh-CN"/>
        </w:rPr>
        <w:t>牡丹皮</w:t>
      </w:r>
      <w:r>
        <w:rPr>
          <w:rFonts w:hint="eastAsia"/>
          <w:color w:val="auto"/>
          <w:sz w:val="21"/>
          <w:szCs w:val="24"/>
        </w:rPr>
        <w:t>趁鲜加工记录表分别见表</w:t>
      </w:r>
      <w:r>
        <w:rPr>
          <w:rFonts w:hint="eastAsia"/>
          <w:color w:val="auto"/>
          <w:sz w:val="21"/>
          <w:szCs w:val="24"/>
          <w:lang w:val="en-US" w:eastAsia="zh-CN"/>
        </w:rPr>
        <w:t>B.1</w:t>
      </w:r>
      <w:r>
        <w:rPr>
          <w:rFonts w:hint="eastAsia"/>
          <w:color w:val="auto"/>
          <w:sz w:val="21"/>
          <w:szCs w:val="24"/>
        </w:rPr>
        <w:t>。</w:t>
      </w:r>
    </w:p>
    <w:p w14:paraId="42CA23B8">
      <w:pPr>
        <w:pStyle w:val="23"/>
        <w:numPr>
          <w:ilvl w:val="0"/>
          <w:numId w:val="0"/>
        </w:numPr>
        <w:spacing w:before="156" w:after="156"/>
        <w:rPr>
          <w:rFonts w:hint="eastAsia"/>
          <w:color w:val="auto"/>
          <w:sz w:val="21"/>
          <w:szCs w:val="21"/>
        </w:rPr>
      </w:pPr>
      <w:r>
        <w:rPr>
          <w:rFonts w:hint="eastAsia"/>
          <w:color w:val="auto"/>
          <w:sz w:val="21"/>
          <w:szCs w:val="24"/>
          <w:highlight w:val="none"/>
          <w:shd w:val="clear" w:color="auto" w:fill="auto"/>
        </w:rPr>
        <w:t>表</w:t>
      </w:r>
      <w:r>
        <w:rPr>
          <w:rFonts w:hint="eastAsia"/>
          <w:color w:val="auto"/>
          <w:sz w:val="21"/>
          <w:szCs w:val="24"/>
          <w:lang w:val="en-US" w:eastAsia="zh-CN"/>
        </w:rPr>
        <w:t>B.1牡丹皮</w:t>
      </w:r>
      <w:r>
        <w:rPr>
          <w:rFonts w:hint="eastAsia"/>
          <w:color w:val="auto"/>
          <w:sz w:val="21"/>
          <w:szCs w:val="21"/>
        </w:rPr>
        <w:t>趁鲜切制标签</w:t>
      </w:r>
    </w:p>
    <w:tbl>
      <w:tblPr>
        <w:tblStyle w:val="11"/>
        <w:tblW w:w="9776" w:type="dxa"/>
        <w:tblInd w:w="-3" w:type="dxa"/>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78"/>
        <w:gridCol w:w="2977"/>
        <w:gridCol w:w="1984"/>
        <w:gridCol w:w="2837"/>
      </w:tblGrid>
      <w:tr w14:paraId="7263B597">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8" w:space="0"/>
              <w:left w:val="single" w:color="000000" w:sz="8" w:space="0"/>
              <w:bottom w:val="single" w:color="000000" w:sz="4" w:space="0"/>
              <w:right w:val="single" w:color="000000" w:sz="4" w:space="0"/>
              <w:tl2br w:val="nil"/>
              <w:tr2bl w:val="nil"/>
            </w:tcBorders>
            <w:noWrap w:val="0"/>
            <w:vAlign w:val="center"/>
          </w:tcPr>
          <w:p w14:paraId="5D3E7F6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品名</w:t>
            </w:r>
          </w:p>
        </w:tc>
        <w:tc>
          <w:tcPr>
            <w:tcW w:w="7798" w:type="dxa"/>
            <w:gridSpan w:val="3"/>
            <w:tcBorders>
              <w:top w:val="single" w:color="000000" w:sz="8" w:space="0"/>
              <w:left w:val="single" w:color="000000" w:sz="4" w:space="0"/>
              <w:bottom w:val="single" w:color="000000" w:sz="4" w:space="0"/>
              <w:right w:val="single" w:color="000000" w:sz="8" w:space="0"/>
              <w:tl2br w:val="nil"/>
              <w:tr2bl w:val="nil"/>
            </w:tcBorders>
            <w:noWrap w:val="0"/>
            <w:vAlign w:val="top"/>
          </w:tcPr>
          <w:p w14:paraId="1F88C0F5">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53134893">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1F74171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规格</w:t>
            </w:r>
          </w:p>
        </w:tc>
        <w:tc>
          <w:tcPr>
            <w:tcW w:w="29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B0DAE6">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9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50499B">
            <w:pPr>
              <w:tabs>
                <w:tab w:val="left" w:pos="353"/>
                <w:tab w:val="center" w:pos="884"/>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数量</w:t>
            </w:r>
          </w:p>
        </w:tc>
        <w:tc>
          <w:tcPr>
            <w:tcW w:w="283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93FE336">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3E7DA723">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43C2F06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产地</w:t>
            </w:r>
          </w:p>
        </w:tc>
        <w:tc>
          <w:tcPr>
            <w:tcW w:w="7798" w:type="dxa"/>
            <w:gridSpan w:val="3"/>
            <w:tcBorders>
              <w:top w:val="single" w:color="000000" w:sz="4" w:space="0"/>
              <w:left w:val="single" w:color="000000" w:sz="4" w:space="0"/>
              <w:bottom w:val="single" w:color="000000" w:sz="4" w:space="0"/>
              <w:right w:val="single" w:color="000000" w:sz="8" w:space="0"/>
              <w:tl2br w:val="nil"/>
              <w:tr2bl w:val="nil"/>
            </w:tcBorders>
            <w:noWrap w:val="0"/>
            <w:vAlign w:val="top"/>
          </w:tcPr>
          <w:p w14:paraId="3F058A63">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 xml:space="preserve"> </w:t>
            </w:r>
            <w:r>
              <w:rPr>
                <w:rFonts w:hint="default"/>
                <w:color w:val="auto"/>
                <w:kern w:val="0"/>
                <w:sz w:val="21"/>
                <w:szCs w:val="21"/>
              </w:rPr>
              <w:t xml:space="preserve">      </w:t>
            </w:r>
            <w:r>
              <w:rPr>
                <w:rFonts w:hint="eastAsia"/>
                <w:color w:val="auto"/>
                <w:kern w:val="0"/>
                <w:sz w:val="21"/>
                <w:szCs w:val="21"/>
              </w:rPr>
              <w:t xml:space="preserve">县                   </w:t>
            </w:r>
          </w:p>
        </w:tc>
      </w:tr>
      <w:tr w14:paraId="610ADF1D">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1E0044E6">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采收日期</w:t>
            </w:r>
          </w:p>
        </w:tc>
        <w:tc>
          <w:tcPr>
            <w:tcW w:w="7798" w:type="dxa"/>
            <w:gridSpan w:val="3"/>
            <w:tcBorders>
              <w:top w:val="single" w:color="000000" w:sz="4" w:space="0"/>
              <w:left w:val="single" w:color="000000" w:sz="4" w:space="0"/>
              <w:bottom w:val="single" w:color="000000" w:sz="4" w:space="0"/>
              <w:right w:val="single" w:color="000000" w:sz="8" w:space="0"/>
              <w:tl2br w:val="nil"/>
              <w:tr2bl w:val="nil"/>
            </w:tcBorders>
            <w:noWrap w:val="0"/>
            <w:vAlign w:val="top"/>
          </w:tcPr>
          <w:p w14:paraId="75B9C9A4">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00B4E650">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7DB92C8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产品批号</w:t>
            </w:r>
          </w:p>
        </w:tc>
        <w:tc>
          <w:tcPr>
            <w:tcW w:w="7798" w:type="dxa"/>
            <w:gridSpan w:val="3"/>
            <w:tcBorders>
              <w:top w:val="single" w:color="000000" w:sz="4" w:space="0"/>
              <w:left w:val="single" w:color="000000" w:sz="4" w:space="0"/>
              <w:bottom w:val="single" w:color="000000" w:sz="4" w:space="0"/>
              <w:right w:val="single" w:color="000000" w:sz="8" w:space="0"/>
              <w:tl2br w:val="nil"/>
              <w:tr2bl w:val="nil"/>
            </w:tcBorders>
            <w:noWrap w:val="0"/>
            <w:vAlign w:val="top"/>
          </w:tcPr>
          <w:p w14:paraId="516FF557">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07868019">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01C58CA0">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贮藏条件</w:t>
            </w:r>
          </w:p>
        </w:tc>
        <w:tc>
          <w:tcPr>
            <w:tcW w:w="29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B4BE5E">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19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75215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保质期</w:t>
            </w:r>
          </w:p>
        </w:tc>
        <w:tc>
          <w:tcPr>
            <w:tcW w:w="283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F7B72C9">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2BB92383">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46769AF3">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产地加工企业名称</w:t>
            </w:r>
          </w:p>
        </w:tc>
        <w:tc>
          <w:tcPr>
            <w:tcW w:w="29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73ED1">
            <w:pPr>
              <w:tabs>
                <w:tab w:val="center" w:pos="4201"/>
                <w:tab w:val="right" w:leader="dot" w:pos="9298"/>
              </w:tabs>
              <w:autoSpaceDE w:val="0"/>
              <w:autoSpaceDN w:val="0"/>
              <w:spacing w:beforeLines="0" w:afterLines="0" w:line="360" w:lineRule="exact"/>
              <w:ind w:firstLine="420" w:firstLineChars="200"/>
              <w:rPr>
                <w:rFonts w:hint="default"/>
                <w:color w:val="auto"/>
                <w:kern w:val="0"/>
                <w:sz w:val="21"/>
                <w:szCs w:val="21"/>
              </w:rPr>
            </w:pPr>
          </w:p>
        </w:tc>
        <w:tc>
          <w:tcPr>
            <w:tcW w:w="19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09409D">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执行标准</w:t>
            </w:r>
          </w:p>
        </w:tc>
        <w:tc>
          <w:tcPr>
            <w:tcW w:w="283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704B17B">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5155FC7D">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auto" w:sz="8" w:space="0"/>
              <w:right w:val="single" w:color="000000" w:sz="4" w:space="0"/>
              <w:tl2br w:val="nil"/>
              <w:tr2bl w:val="nil"/>
            </w:tcBorders>
            <w:noWrap w:val="0"/>
            <w:vAlign w:val="center"/>
          </w:tcPr>
          <w:p w14:paraId="68A39C96">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加工日期</w:t>
            </w:r>
          </w:p>
        </w:tc>
        <w:tc>
          <w:tcPr>
            <w:tcW w:w="7798" w:type="dxa"/>
            <w:gridSpan w:val="3"/>
            <w:tcBorders>
              <w:top w:val="single" w:color="000000" w:sz="4" w:space="0"/>
              <w:left w:val="single" w:color="000000" w:sz="4" w:space="0"/>
              <w:bottom w:val="single" w:color="auto" w:sz="8" w:space="0"/>
              <w:right w:val="single" w:color="000000" w:sz="8" w:space="0"/>
              <w:tl2br w:val="nil"/>
              <w:tr2bl w:val="nil"/>
            </w:tcBorders>
            <w:noWrap w:val="0"/>
            <w:vAlign w:val="top"/>
          </w:tcPr>
          <w:p w14:paraId="0E1018EB">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bl>
    <w:p w14:paraId="55D002B2">
      <w:pPr>
        <w:pStyle w:val="19"/>
        <w:ind w:left="0" w:leftChars="0" w:firstLine="0" w:firstLineChars="0"/>
        <w:rPr>
          <w:rFonts w:hint="eastAsia" w:ascii="Times New Roman"/>
          <w:color w:val="auto"/>
          <w:szCs w:val="21"/>
        </w:rPr>
      </w:pPr>
    </w:p>
    <w:p w14:paraId="533B6230">
      <w:pPr>
        <w:spacing w:before="219" w:line="261" w:lineRule="auto"/>
        <w:rPr>
          <w:rFonts w:ascii="宋体" w:hAnsi="宋体" w:eastAsia="宋体" w:cs="宋体"/>
          <w:color w:val="auto"/>
          <w:sz w:val="21"/>
          <w:szCs w:val="21"/>
        </w:rPr>
      </w:pPr>
      <w:bookmarkStart w:id="69" w:name="bookmark19"/>
      <w:bookmarkEnd w:id="69"/>
      <w:bookmarkStart w:id="70" w:name="bookmark20"/>
      <w:bookmarkEnd w:id="70"/>
    </w:p>
    <w:p w14:paraId="1DAD943E">
      <w:pPr>
        <w:spacing w:before="219" w:line="261" w:lineRule="auto"/>
        <w:rPr>
          <w:rFonts w:ascii="宋体" w:hAnsi="宋体" w:eastAsia="宋体" w:cs="宋体"/>
          <w:color w:val="auto"/>
          <w:sz w:val="21"/>
          <w:szCs w:val="21"/>
        </w:rPr>
      </w:pPr>
    </w:p>
    <w:p w14:paraId="35BEC51A">
      <w:pPr>
        <w:spacing w:before="219" w:line="261" w:lineRule="auto"/>
        <w:rPr>
          <w:rFonts w:ascii="宋体" w:hAnsi="宋体" w:eastAsia="宋体" w:cs="宋体"/>
          <w:color w:val="auto"/>
          <w:sz w:val="21"/>
          <w:szCs w:val="21"/>
        </w:rPr>
      </w:pPr>
    </w:p>
    <w:p w14:paraId="0DAACB1B">
      <w:pPr>
        <w:spacing w:before="219" w:line="261" w:lineRule="auto"/>
        <w:rPr>
          <w:rFonts w:ascii="宋体" w:hAnsi="宋体" w:eastAsia="宋体" w:cs="宋体"/>
          <w:color w:val="auto"/>
          <w:sz w:val="21"/>
          <w:szCs w:val="21"/>
        </w:rPr>
      </w:pPr>
    </w:p>
    <w:p w14:paraId="77CDB14A">
      <w:pPr>
        <w:spacing w:before="219" w:line="261" w:lineRule="auto"/>
        <w:rPr>
          <w:rFonts w:ascii="宋体" w:hAnsi="宋体" w:eastAsia="宋体" w:cs="宋体"/>
          <w:color w:val="auto"/>
          <w:sz w:val="21"/>
          <w:szCs w:val="21"/>
        </w:rPr>
      </w:pPr>
    </w:p>
    <w:p w14:paraId="0C0710CA">
      <w:pPr>
        <w:spacing w:before="219" w:line="261" w:lineRule="auto"/>
        <w:rPr>
          <w:rFonts w:ascii="宋体" w:hAnsi="宋体" w:eastAsia="宋体" w:cs="宋体"/>
          <w:color w:val="auto"/>
          <w:sz w:val="21"/>
          <w:szCs w:val="21"/>
        </w:rPr>
      </w:pPr>
    </w:p>
    <w:p w14:paraId="2BB3889C">
      <w:pPr>
        <w:spacing w:before="219" w:line="261" w:lineRule="auto"/>
        <w:rPr>
          <w:rFonts w:ascii="宋体" w:hAnsi="宋体" w:eastAsia="宋体" w:cs="宋体"/>
          <w:color w:val="auto"/>
          <w:sz w:val="21"/>
          <w:szCs w:val="21"/>
        </w:rPr>
      </w:pPr>
    </w:p>
    <w:p w14:paraId="3A33B45A">
      <w:pPr>
        <w:spacing w:before="219" w:line="261" w:lineRule="auto"/>
        <w:rPr>
          <w:rFonts w:ascii="宋体" w:hAnsi="宋体" w:eastAsia="宋体" w:cs="宋体"/>
          <w:color w:val="auto"/>
          <w:sz w:val="21"/>
          <w:szCs w:val="21"/>
        </w:rPr>
      </w:pPr>
    </w:p>
    <w:p w14:paraId="268B1138">
      <w:pPr>
        <w:spacing w:before="219" w:line="261" w:lineRule="auto"/>
        <w:rPr>
          <w:rFonts w:ascii="宋体" w:hAnsi="宋体" w:eastAsia="宋体" w:cs="宋体"/>
          <w:color w:val="auto"/>
          <w:sz w:val="21"/>
          <w:szCs w:val="21"/>
        </w:rPr>
      </w:pPr>
    </w:p>
    <w:p w14:paraId="305640CA">
      <w:pPr>
        <w:spacing w:before="219" w:line="261" w:lineRule="auto"/>
        <w:rPr>
          <w:rFonts w:ascii="宋体" w:hAnsi="宋体" w:eastAsia="宋体" w:cs="宋体"/>
          <w:color w:val="auto"/>
          <w:sz w:val="21"/>
          <w:szCs w:val="21"/>
        </w:rPr>
      </w:pPr>
    </w:p>
    <w:p w14:paraId="6AD6412F">
      <w:pPr>
        <w:spacing w:before="219" w:line="261" w:lineRule="auto"/>
        <w:rPr>
          <w:rFonts w:ascii="宋体" w:hAnsi="宋体" w:eastAsia="宋体" w:cs="宋体"/>
          <w:color w:val="auto"/>
          <w:sz w:val="21"/>
          <w:szCs w:val="21"/>
        </w:rPr>
      </w:pPr>
    </w:p>
    <w:p w14:paraId="2AF2724A">
      <w:pPr>
        <w:spacing w:before="219" w:line="261" w:lineRule="auto"/>
        <w:rPr>
          <w:rFonts w:ascii="宋体" w:hAnsi="宋体" w:eastAsia="宋体" w:cs="宋体"/>
          <w:color w:val="auto"/>
          <w:sz w:val="21"/>
          <w:szCs w:val="21"/>
        </w:rPr>
      </w:pPr>
    </w:p>
    <w:p w14:paraId="5BDAEDD0">
      <w:pPr>
        <w:spacing w:before="219" w:line="261" w:lineRule="auto"/>
        <w:rPr>
          <w:rFonts w:ascii="宋体" w:hAnsi="宋体" w:eastAsia="宋体" w:cs="宋体"/>
          <w:color w:val="auto"/>
          <w:sz w:val="21"/>
          <w:szCs w:val="21"/>
        </w:rPr>
      </w:pPr>
    </w:p>
    <w:p w14:paraId="5581CD31">
      <w:pPr>
        <w:spacing w:before="219" w:line="261" w:lineRule="auto"/>
        <w:rPr>
          <w:rFonts w:ascii="宋体" w:hAnsi="宋体" w:eastAsia="宋体" w:cs="宋体"/>
          <w:color w:val="auto"/>
          <w:sz w:val="21"/>
          <w:szCs w:val="21"/>
        </w:rPr>
      </w:pPr>
    </w:p>
    <w:p w14:paraId="4809E25D">
      <w:pPr>
        <w:spacing w:before="219" w:line="261" w:lineRule="auto"/>
        <w:rPr>
          <w:rFonts w:ascii="宋体" w:hAnsi="宋体" w:eastAsia="宋体" w:cs="宋体"/>
          <w:color w:val="auto"/>
          <w:sz w:val="21"/>
          <w:szCs w:val="21"/>
        </w:rPr>
      </w:pPr>
    </w:p>
    <w:p w14:paraId="6B7A6953">
      <w:pPr>
        <w:spacing w:before="219" w:line="261" w:lineRule="auto"/>
        <w:rPr>
          <w:rFonts w:ascii="宋体" w:hAnsi="宋体" w:eastAsia="宋体" w:cs="宋体"/>
          <w:color w:val="auto"/>
          <w:sz w:val="21"/>
          <w:szCs w:val="21"/>
        </w:rPr>
      </w:pPr>
    </w:p>
    <w:p w14:paraId="01D339D5">
      <w:pPr>
        <w:pStyle w:val="20"/>
        <w:spacing w:before="156" w:beforeLines="0" w:after="156"/>
        <w:rPr>
          <w:rFonts w:hint="eastAsia"/>
          <w:color w:val="auto"/>
          <w:sz w:val="21"/>
          <w:szCs w:val="24"/>
        </w:rPr>
      </w:pPr>
      <w:bookmarkStart w:id="71" w:name="_Toc18214"/>
      <w:bookmarkStart w:id="72" w:name="_Toc6063"/>
      <w:r>
        <w:rPr>
          <w:rFonts w:hint="eastAsia"/>
          <w:color w:val="auto"/>
          <w:sz w:val="21"/>
          <w:szCs w:val="24"/>
        </w:rPr>
        <w:br w:type="textWrapping"/>
      </w:r>
      <w:bookmarkStart w:id="73" w:name="_Toc144916980"/>
      <w:bookmarkStart w:id="74" w:name="_Toc172828351"/>
      <w:bookmarkStart w:id="75" w:name="_Toc169014689"/>
      <w:r>
        <w:rPr>
          <w:rFonts w:hint="eastAsia"/>
          <w:color w:val="auto"/>
          <w:sz w:val="21"/>
          <w:szCs w:val="24"/>
        </w:rPr>
        <w:t>（资料性）</w:t>
      </w:r>
      <w:r>
        <w:rPr>
          <w:rFonts w:hint="eastAsia"/>
          <w:color w:val="auto"/>
          <w:sz w:val="21"/>
          <w:szCs w:val="24"/>
        </w:rPr>
        <w:br w:type="textWrapping"/>
      </w:r>
      <w:r>
        <w:rPr>
          <w:rFonts w:hint="eastAsia"/>
          <w:color w:val="auto"/>
          <w:sz w:val="21"/>
          <w:szCs w:val="24"/>
          <w:lang w:eastAsia="zh-CN"/>
        </w:rPr>
        <w:t>牡丹皮</w:t>
      </w:r>
      <w:r>
        <w:rPr>
          <w:rFonts w:hint="eastAsia"/>
          <w:color w:val="auto"/>
          <w:sz w:val="21"/>
          <w:szCs w:val="24"/>
        </w:rPr>
        <w:t>趁鲜切制批生产记录表</w:t>
      </w:r>
      <w:bookmarkEnd w:id="71"/>
      <w:bookmarkEnd w:id="72"/>
      <w:bookmarkEnd w:id="73"/>
      <w:bookmarkEnd w:id="74"/>
      <w:bookmarkEnd w:id="75"/>
    </w:p>
    <w:p w14:paraId="7A6FD3E0">
      <w:pPr>
        <w:pStyle w:val="18"/>
        <w:spacing w:before="156" w:beforeLines="0" w:after="156" w:afterLines="0"/>
        <w:ind w:firstLine="420"/>
        <w:rPr>
          <w:rFonts w:hint="eastAsia"/>
          <w:color w:val="auto"/>
          <w:sz w:val="21"/>
          <w:szCs w:val="24"/>
        </w:rPr>
      </w:pPr>
      <w:r>
        <w:rPr>
          <w:rFonts w:hint="eastAsia"/>
          <w:color w:val="auto"/>
          <w:sz w:val="21"/>
          <w:szCs w:val="24"/>
          <w:lang w:eastAsia="zh-CN"/>
        </w:rPr>
        <w:t>牡丹皮</w:t>
      </w:r>
      <w:r>
        <w:rPr>
          <w:rFonts w:hint="eastAsia"/>
          <w:color w:val="auto"/>
          <w:sz w:val="21"/>
          <w:szCs w:val="24"/>
        </w:rPr>
        <w:t>趁鲜加工记录表分别见表</w:t>
      </w:r>
      <w:r>
        <w:rPr>
          <w:rFonts w:hint="eastAsia"/>
          <w:color w:val="auto"/>
          <w:sz w:val="21"/>
          <w:szCs w:val="24"/>
          <w:lang w:val="en-US" w:eastAsia="zh-CN"/>
        </w:rPr>
        <w:t>C.1</w:t>
      </w:r>
      <w:r>
        <w:rPr>
          <w:rFonts w:hint="eastAsia"/>
          <w:color w:val="auto"/>
          <w:sz w:val="21"/>
          <w:szCs w:val="24"/>
        </w:rPr>
        <w:t>～</w:t>
      </w:r>
      <w:r>
        <w:rPr>
          <w:rFonts w:hint="eastAsia"/>
          <w:color w:val="auto"/>
          <w:sz w:val="21"/>
          <w:szCs w:val="24"/>
          <w:lang w:val="en-US" w:eastAsia="zh-CN"/>
        </w:rPr>
        <w:t>C.5</w:t>
      </w:r>
      <w:r>
        <w:rPr>
          <w:rFonts w:hint="eastAsia"/>
          <w:color w:val="auto"/>
          <w:sz w:val="21"/>
          <w:szCs w:val="24"/>
        </w:rPr>
        <w:t>。</w:t>
      </w:r>
    </w:p>
    <w:p w14:paraId="01F3D06C">
      <w:pPr>
        <w:pStyle w:val="23"/>
        <w:numPr>
          <w:ilvl w:val="0"/>
          <w:numId w:val="0"/>
        </w:numPr>
        <w:spacing w:before="156" w:after="156"/>
        <w:ind w:firstLine="3360" w:firstLineChars="1600"/>
        <w:jc w:val="both"/>
        <w:rPr>
          <w:rFonts w:hint="eastAsia"/>
          <w:color w:val="auto"/>
          <w:sz w:val="21"/>
          <w:szCs w:val="24"/>
        </w:rPr>
      </w:pPr>
      <w:r>
        <w:rPr>
          <w:rFonts w:hint="eastAsia"/>
          <w:color w:val="auto"/>
          <w:sz w:val="21"/>
          <w:szCs w:val="24"/>
        </w:rPr>
        <w:t>表</w:t>
      </w:r>
      <w:r>
        <w:rPr>
          <w:rFonts w:hint="eastAsia"/>
          <w:color w:val="auto"/>
          <w:sz w:val="21"/>
          <w:szCs w:val="24"/>
          <w:lang w:val="en-US" w:eastAsia="zh-CN"/>
        </w:rPr>
        <w:t>C.1</w:t>
      </w:r>
      <w:r>
        <w:rPr>
          <w:rFonts w:hint="eastAsia"/>
          <w:color w:val="auto"/>
          <w:sz w:val="21"/>
          <w:szCs w:val="24"/>
        </w:rPr>
        <w:t xml:space="preserve"> </w:t>
      </w:r>
      <w:r>
        <w:rPr>
          <w:rFonts w:hint="eastAsia"/>
          <w:color w:val="auto"/>
          <w:sz w:val="21"/>
          <w:szCs w:val="24"/>
          <w:lang w:eastAsia="zh-CN"/>
        </w:rPr>
        <w:t>牡丹皮</w:t>
      </w:r>
      <w:r>
        <w:rPr>
          <w:rFonts w:hint="eastAsia"/>
          <w:color w:val="auto"/>
          <w:sz w:val="21"/>
          <w:szCs w:val="24"/>
        </w:rPr>
        <w:t>采收记录表</w:t>
      </w:r>
    </w:p>
    <w:tbl>
      <w:tblPr>
        <w:tblStyle w:val="11"/>
        <w:tblW w:w="9776" w:type="dxa"/>
        <w:tblInd w:w="-3" w:type="dxa"/>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78"/>
        <w:gridCol w:w="2977"/>
        <w:gridCol w:w="1843"/>
        <w:gridCol w:w="141"/>
        <w:gridCol w:w="1703"/>
        <w:gridCol w:w="1134"/>
      </w:tblGrid>
      <w:tr w14:paraId="3E492598">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8" w:space="0"/>
              <w:left w:val="single" w:color="000000" w:sz="8" w:space="0"/>
              <w:bottom w:val="single" w:color="000000" w:sz="4" w:space="0"/>
              <w:right w:val="single" w:color="000000" w:sz="4" w:space="0"/>
              <w:tl2br w:val="nil"/>
              <w:tr2bl w:val="nil"/>
            </w:tcBorders>
            <w:noWrap w:val="0"/>
            <w:vAlign w:val="center"/>
          </w:tcPr>
          <w:p w14:paraId="0C2782C7">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sz w:val="21"/>
                <w:szCs w:val="21"/>
              </w:rPr>
              <w:t>生产企业</w:t>
            </w:r>
          </w:p>
        </w:tc>
        <w:tc>
          <w:tcPr>
            <w:tcW w:w="4961" w:type="dxa"/>
            <w:gridSpan w:val="3"/>
            <w:tcBorders>
              <w:top w:val="single" w:color="000000" w:sz="8" w:space="0"/>
              <w:left w:val="single" w:color="000000" w:sz="4" w:space="0"/>
              <w:bottom w:val="single" w:color="000000" w:sz="4" w:space="0"/>
              <w:right w:val="single" w:color="000000" w:sz="4" w:space="0"/>
              <w:tl2br w:val="nil"/>
              <w:tr2bl w:val="nil"/>
            </w:tcBorders>
            <w:noWrap w:val="0"/>
            <w:vAlign w:val="top"/>
          </w:tcPr>
          <w:p w14:paraId="47D8FEA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1703" w:type="dxa"/>
            <w:tcBorders>
              <w:top w:val="single" w:color="000000" w:sz="8" w:space="0"/>
              <w:left w:val="single" w:color="000000" w:sz="4" w:space="0"/>
              <w:bottom w:val="single" w:color="000000" w:sz="4" w:space="0"/>
              <w:right w:val="single" w:color="000000" w:sz="4" w:space="0"/>
              <w:tl2br w:val="nil"/>
              <w:tr2bl w:val="nil"/>
            </w:tcBorders>
            <w:noWrap w:val="0"/>
            <w:vAlign w:val="top"/>
          </w:tcPr>
          <w:p w14:paraId="36433691">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sz w:val="21"/>
                <w:szCs w:val="21"/>
              </w:rPr>
              <w:t>编号</w:t>
            </w:r>
          </w:p>
        </w:tc>
        <w:tc>
          <w:tcPr>
            <w:tcW w:w="1134" w:type="dxa"/>
            <w:tcBorders>
              <w:top w:val="single" w:color="000000" w:sz="8" w:space="0"/>
              <w:left w:val="single" w:color="000000" w:sz="4" w:space="0"/>
              <w:bottom w:val="single" w:color="000000" w:sz="4" w:space="0"/>
              <w:right w:val="single" w:color="000000" w:sz="8" w:space="0"/>
              <w:tl2br w:val="nil"/>
              <w:tr2bl w:val="nil"/>
            </w:tcBorders>
            <w:noWrap w:val="0"/>
            <w:vAlign w:val="top"/>
          </w:tcPr>
          <w:p w14:paraId="0E9E4F52">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3453FFC4">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39DA576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繁殖方式</w:t>
            </w:r>
          </w:p>
        </w:tc>
        <w:tc>
          <w:tcPr>
            <w:tcW w:w="29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B200B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19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9DF8F78">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生长年限</w:t>
            </w:r>
          </w:p>
        </w:tc>
        <w:tc>
          <w:tcPr>
            <w:tcW w:w="17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76C9D">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113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19482801">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记录人</w:t>
            </w:r>
          </w:p>
        </w:tc>
      </w:tr>
      <w:tr w14:paraId="1B0D6453">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500C63A6">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采收地址</w:t>
            </w:r>
          </w:p>
        </w:tc>
        <w:tc>
          <w:tcPr>
            <w:tcW w:w="6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3E82F2A1">
            <w:pPr>
              <w:tabs>
                <w:tab w:val="center" w:pos="4201"/>
                <w:tab w:val="right" w:leader="dot" w:pos="9298"/>
              </w:tabs>
              <w:autoSpaceDE w:val="0"/>
              <w:autoSpaceDN w:val="0"/>
              <w:spacing w:beforeLines="0" w:afterLines="0" w:line="360" w:lineRule="exact"/>
              <w:ind w:firstLine="840" w:firstLineChars="400"/>
              <w:rPr>
                <w:rFonts w:hint="eastAsia" w:ascii="宋体" w:hAnsi="宋体"/>
                <w:color w:val="auto"/>
                <w:kern w:val="0"/>
                <w:sz w:val="21"/>
                <w:szCs w:val="21"/>
              </w:rPr>
            </w:pPr>
            <w:r>
              <w:rPr>
                <w:rFonts w:hint="eastAsia" w:ascii="宋体" w:hAnsi="宋体"/>
                <w:color w:val="auto"/>
                <w:kern w:val="0"/>
                <w:sz w:val="21"/>
                <w:szCs w:val="21"/>
              </w:rPr>
              <w:t>省    市    县（区、市）     镇        村</w:t>
            </w:r>
          </w:p>
        </w:tc>
        <w:tc>
          <w:tcPr>
            <w:tcW w:w="113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69F5654">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68186C79">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2A3A531E">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采收基地</w:t>
            </w:r>
          </w:p>
        </w:tc>
        <w:tc>
          <w:tcPr>
            <w:tcW w:w="6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289D0E0E">
            <w:pPr>
              <w:tabs>
                <w:tab w:val="center" w:pos="4201"/>
                <w:tab w:val="right" w:leader="dot" w:pos="9298"/>
              </w:tabs>
              <w:autoSpaceDE w:val="0"/>
              <w:autoSpaceDN w:val="0"/>
              <w:spacing w:beforeLines="0" w:afterLines="0" w:line="360" w:lineRule="exact"/>
              <w:ind w:firstLine="840" w:firstLineChars="400"/>
              <w:rPr>
                <w:rFonts w:hint="eastAsia" w:ascii="宋体" w:hAnsi="宋体"/>
                <w:color w:val="auto"/>
                <w:kern w:val="0"/>
                <w:sz w:val="21"/>
                <w:szCs w:val="21"/>
              </w:rPr>
            </w:pPr>
          </w:p>
        </w:tc>
        <w:tc>
          <w:tcPr>
            <w:tcW w:w="113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23D40A4">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5E95BDB0">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7A1FD7D2">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采收机械</w:t>
            </w:r>
          </w:p>
        </w:tc>
        <w:tc>
          <w:tcPr>
            <w:tcW w:w="6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66E8DCB8">
            <w:pPr>
              <w:tabs>
                <w:tab w:val="center" w:pos="4201"/>
                <w:tab w:val="right" w:leader="dot" w:pos="9298"/>
              </w:tabs>
              <w:autoSpaceDE w:val="0"/>
              <w:autoSpaceDN w:val="0"/>
              <w:spacing w:beforeLines="0" w:afterLines="0" w:line="360" w:lineRule="exact"/>
              <w:ind w:firstLine="630" w:firstLineChars="300"/>
              <w:rPr>
                <w:rFonts w:hint="eastAsia" w:ascii="宋体" w:hAnsi="宋体"/>
                <w:color w:val="auto"/>
                <w:kern w:val="0"/>
                <w:sz w:val="21"/>
                <w:szCs w:val="21"/>
              </w:rPr>
            </w:pPr>
            <w:r>
              <w:rPr>
                <w:rFonts w:hint="eastAsia" w:ascii="宋体" w:hAnsi="宋体"/>
                <w:color w:val="auto"/>
                <w:kern w:val="0"/>
                <w:sz w:val="21"/>
                <w:szCs w:val="21"/>
              </w:rPr>
              <w:t xml:space="preserve">名称：                  型号：      </w:t>
            </w:r>
          </w:p>
          <w:p w14:paraId="0A54618B">
            <w:pPr>
              <w:tabs>
                <w:tab w:val="center" w:pos="4201"/>
                <w:tab w:val="right" w:leader="dot" w:pos="9298"/>
              </w:tabs>
              <w:autoSpaceDE w:val="0"/>
              <w:autoSpaceDN w:val="0"/>
              <w:spacing w:beforeLines="0" w:afterLines="0" w:line="360" w:lineRule="exact"/>
              <w:ind w:firstLine="630" w:firstLineChars="300"/>
              <w:rPr>
                <w:rFonts w:hint="eastAsia" w:ascii="宋体" w:hAnsi="宋体"/>
                <w:color w:val="auto"/>
                <w:kern w:val="0"/>
                <w:sz w:val="21"/>
                <w:szCs w:val="21"/>
              </w:rPr>
            </w:pPr>
            <w:r>
              <w:rPr>
                <w:rFonts w:hint="eastAsia" w:ascii="宋体" w:hAnsi="宋体"/>
                <w:color w:val="auto"/>
                <w:kern w:val="0"/>
                <w:sz w:val="21"/>
                <w:szCs w:val="21"/>
              </w:rPr>
              <w:t>厂家：                  状态：</w:t>
            </w:r>
          </w:p>
        </w:tc>
        <w:tc>
          <w:tcPr>
            <w:tcW w:w="113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54BB59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50F6125A">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30BFB5B3">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采收时间</w:t>
            </w:r>
          </w:p>
        </w:tc>
        <w:tc>
          <w:tcPr>
            <w:tcW w:w="6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4F47134B">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 xml:space="preserve">     年   月   日    时—    月   日     时</w:t>
            </w:r>
          </w:p>
        </w:tc>
        <w:tc>
          <w:tcPr>
            <w:tcW w:w="113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BD016B3">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6225F00E">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3E45E910">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贮藏时间</w:t>
            </w:r>
          </w:p>
        </w:tc>
        <w:tc>
          <w:tcPr>
            <w:tcW w:w="6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16756CA4">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 xml:space="preserve">     年   月   日    时—    月   日     时</w:t>
            </w:r>
          </w:p>
        </w:tc>
        <w:tc>
          <w:tcPr>
            <w:tcW w:w="113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EB419D1">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5F4CA53E">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auto" w:sz="8" w:space="0"/>
              <w:right w:val="single" w:color="000000" w:sz="4" w:space="0"/>
              <w:tl2br w:val="nil"/>
              <w:tr2bl w:val="nil"/>
            </w:tcBorders>
            <w:noWrap w:val="0"/>
            <w:vAlign w:val="center"/>
          </w:tcPr>
          <w:p w14:paraId="28985282">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监管员（签名）</w:t>
            </w:r>
          </w:p>
        </w:tc>
        <w:tc>
          <w:tcPr>
            <w:tcW w:w="2977" w:type="dxa"/>
            <w:tcBorders>
              <w:top w:val="single" w:color="000000" w:sz="4" w:space="0"/>
              <w:left w:val="single" w:color="000000" w:sz="4" w:space="0"/>
              <w:bottom w:val="single" w:color="auto" w:sz="8" w:space="0"/>
              <w:right w:val="single" w:color="000000" w:sz="4" w:space="0"/>
              <w:tl2br w:val="nil"/>
              <w:tr2bl w:val="nil"/>
            </w:tcBorders>
            <w:noWrap w:val="0"/>
            <w:vAlign w:val="top"/>
          </w:tcPr>
          <w:p w14:paraId="6F86A17F">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1843" w:type="dxa"/>
            <w:tcBorders>
              <w:top w:val="single" w:color="000000" w:sz="4" w:space="0"/>
              <w:left w:val="single" w:color="000000" w:sz="4" w:space="0"/>
              <w:bottom w:val="single" w:color="auto" w:sz="8" w:space="0"/>
              <w:right w:val="single" w:color="000000" w:sz="4" w:space="0"/>
              <w:tl2br w:val="nil"/>
              <w:tr2bl w:val="nil"/>
            </w:tcBorders>
            <w:noWrap w:val="0"/>
            <w:vAlign w:val="top"/>
          </w:tcPr>
          <w:p w14:paraId="621DF4E6">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运输员（签名）</w:t>
            </w:r>
          </w:p>
        </w:tc>
        <w:tc>
          <w:tcPr>
            <w:tcW w:w="2978" w:type="dxa"/>
            <w:gridSpan w:val="3"/>
            <w:tcBorders>
              <w:top w:val="single" w:color="000000" w:sz="4" w:space="0"/>
              <w:left w:val="single" w:color="000000" w:sz="4" w:space="0"/>
              <w:bottom w:val="single" w:color="auto" w:sz="8" w:space="0"/>
              <w:right w:val="single" w:color="000000" w:sz="8" w:space="0"/>
              <w:tl2br w:val="nil"/>
              <w:tr2bl w:val="nil"/>
            </w:tcBorders>
            <w:noWrap w:val="0"/>
            <w:vAlign w:val="center"/>
          </w:tcPr>
          <w:p w14:paraId="3819E1A2">
            <w:pPr>
              <w:tabs>
                <w:tab w:val="center" w:pos="4201"/>
                <w:tab w:val="right" w:leader="dot" w:pos="9298"/>
              </w:tabs>
              <w:autoSpaceDE w:val="0"/>
              <w:autoSpaceDN w:val="0"/>
              <w:spacing w:beforeLines="0" w:afterLines="0" w:line="360" w:lineRule="exact"/>
              <w:jc w:val="both"/>
              <w:rPr>
                <w:rFonts w:hint="eastAsia" w:ascii="宋体" w:hAnsi="宋体"/>
                <w:color w:val="auto"/>
                <w:kern w:val="0"/>
                <w:sz w:val="21"/>
                <w:szCs w:val="21"/>
              </w:rPr>
            </w:pPr>
          </w:p>
        </w:tc>
      </w:tr>
    </w:tbl>
    <w:p w14:paraId="7A304034">
      <w:pPr>
        <w:pStyle w:val="18"/>
        <w:spacing w:beforeLines="0" w:afterLines="0"/>
        <w:ind w:firstLine="420"/>
        <w:rPr>
          <w:rFonts w:hint="eastAsia"/>
          <w:color w:val="auto"/>
          <w:sz w:val="21"/>
          <w:szCs w:val="24"/>
        </w:rPr>
      </w:pPr>
    </w:p>
    <w:p w14:paraId="26B61948">
      <w:pPr>
        <w:pStyle w:val="23"/>
        <w:numPr>
          <w:ilvl w:val="0"/>
          <w:numId w:val="0"/>
        </w:numPr>
        <w:spacing w:before="156" w:after="156"/>
        <w:jc w:val="center"/>
        <w:rPr>
          <w:rFonts w:hint="eastAsia" w:hAnsi="Times New Roman" w:cs="Times New Roman"/>
          <w:color w:val="auto"/>
          <w:sz w:val="21"/>
          <w:szCs w:val="24"/>
        </w:rPr>
      </w:pPr>
      <w:r>
        <w:rPr>
          <w:rFonts w:hint="eastAsia" w:hAnsi="Times New Roman" w:cs="Times New Roman"/>
          <w:color w:val="auto"/>
          <w:sz w:val="21"/>
          <w:szCs w:val="24"/>
        </w:rPr>
        <w:t>表</w:t>
      </w:r>
      <w:r>
        <w:rPr>
          <w:rFonts w:hint="eastAsia" w:hAnsi="Times New Roman" w:cs="Times New Roman"/>
          <w:color w:val="auto"/>
          <w:sz w:val="21"/>
          <w:szCs w:val="24"/>
          <w:lang w:val="en-US" w:eastAsia="zh-CN"/>
        </w:rPr>
        <w:t>C.2</w:t>
      </w:r>
      <w:r>
        <w:rPr>
          <w:rFonts w:hint="eastAsia" w:hAnsi="Times New Roman" w:cs="Times New Roman"/>
          <w:color w:val="auto"/>
          <w:sz w:val="21"/>
          <w:szCs w:val="24"/>
        </w:rPr>
        <w:t xml:space="preserve"> </w:t>
      </w:r>
      <w:r>
        <w:rPr>
          <w:rFonts w:hint="eastAsia" w:hAnsi="Times New Roman" w:cs="Times New Roman"/>
          <w:color w:val="auto"/>
          <w:sz w:val="21"/>
          <w:szCs w:val="24"/>
          <w:lang w:eastAsia="zh-CN"/>
        </w:rPr>
        <w:t>牡丹皮晾晒</w:t>
      </w:r>
      <w:r>
        <w:rPr>
          <w:rFonts w:hint="eastAsia" w:hAnsi="Times New Roman" w:cs="Times New Roman"/>
          <w:color w:val="auto"/>
          <w:sz w:val="21"/>
          <w:szCs w:val="24"/>
        </w:rPr>
        <w:t>记录表</w:t>
      </w:r>
    </w:p>
    <w:tbl>
      <w:tblPr>
        <w:tblStyle w:val="11"/>
        <w:tblW w:w="97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702"/>
        <w:gridCol w:w="1138"/>
        <w:gridCol w:w="2548"/>
        <w:gridCol w:w="1559"/>
        <w:gridCol w:w="1126"/>
      </w:tblGrid>
      <w:tr w14:paraId="2A9FF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tcBorders>
              <w:top w:val="single" w:color="000000" w:sz="8" w:space="0"/>
              <w:left w:val="single" w:color="000000" w:sz="8" w:space="0"/>
              <w:bottom w:val="single" w:color="000000" w:sz="4" w:space="0"/>
              <w:right w:val="single" w:color="auto" w:sz="4" w:space="0"/>
              <w:tl2br w:val="nil"/>
              <w:tr2bl w:val="nil"/>
            </w:tcBorders>
            <w:noWrap w:val="0"/>
            <w:vAlign w:val="center"/>
          </w:tcPr>
          <w:p w14:paraId="34DC37C9">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项目</w:t>
            </w:r>
          </w:p>
        </w:tc>
        <w:tc>
          <w:tcPr>
            <w:tcW w:w="7947" w:type="dxa"/>
            <w:gridSpan w:val="4"/>
            <w:tcBorders>
              <w:top w:val="single" w:color="000000" w:sz="8" w:space="0"/>
              <w:left w:val="single" w:color="auto" w:sz="4" w:space="0"/>
              <w:bottom w:val="single" w:color="000000" w:sz="4" w:space="0"/>
              <w:right w:val="single" w:color="auto" w:sz="4" w:space="0"/>
              <w:tl2br w:val="nil"/>
              <w:tr2bl w:val="nil"/>
            </w:tcBorders>
            <w:noWrap w:val="0"/>
            <w:vAlign w:val="center"/>
          </w:tcPr>
          <w:p w14:paraId="3E8AE1E1">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记录内容</w:t>
            </w:r>
          </w:p>
        </w:tc>
        <w:tc>
          <w:tcPr>
            <w:tcW w:w="1126" w:type="dxa"/>
            <w:tcBorders>
              <w:top w:val="single" w:color="000000" w:sz="8" w:space="0"/>
              <w:left w:val="single" w:color="000000" w:sz="4" w:space="0"/>
              <w:bottom w:val="single" w:color="000000" w:sz="4" w:space="0"/>
              <w:right w:val="single" w:color="auto" w:sz="8" w:space="0"/>
              <w:tl2br w:val="nil"/>
              <w:tr2bl w:val="nil"/>
            </w:tcBorders>
            <w:noWrap w:val="0"/>
            <w:vAlign w:val="top"/>
          </w:tcPr>
          <w:p w14:paraId="3B46CAA3">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记录人</w:t>
            </w:r>
          </w:p>
        </w:tc>
      </w:tr>
      <w:tr w14:paraId="732B4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restart"/>
            <w:tcBorders>
              <w:top w:val="single" w:color="000000" w:sz="4" w:space="0"/>
              <w:left w:val="single" w:color="000000" w:sz="8" w:space="0"/>
              <w:right w:val="single" w:color="auto" w:sz="4" w:space="0"/>
              <w:tl2br w:val="nil"/>
              <w:tr2bl w:val="nil"/>
            </w:tcBorders>
            <w:noWrap w:val="0"/>
            <w:vAlign w:val="center"/>
          </w:tcPr>
          <w:p w14:paraId="739715F3">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晾</w:t>
            </w:r>
          </w:p>
          <w:p w14:paraId="07E7F88D">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晒</w:t>
            </w:r>
          </w:p>
          <w:p w14:paraId="32631E6D">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17BD2A8F">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晾晒过程描述</w:t>
            </w:r>
          </w:p>
        </w:tc>
        <w:tc>
          <w:tcPr>
            <w:tcW w:w="52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14:paraId="35B5F53C">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1126" w:type="dxa"/>
            <w:vMerge w:val="restart"/>
            <w:tcBorders>
              <w:top w:val="single" w:color="000000" w:sz="4" w:space="0"/>
              <w:left w:val="single" w:color="000000" w:sz="4" w:space="0"/>
              <w:right w:val="single" w:color="auto" w:sz="8" w:space="0"/>
              <w:tl2br w:val="nil"/>
              <w:tr2bl w:val="nil"/>
            </w:tcBorders>
            <w:noWrap w:val="0"/>
            <w:vAlign w:val="top"/>
          </w:tcPr>
          <w:p w14:paraId="3A152AC0">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232C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5F493D8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08AC6060">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晾晒前重量（kg）</w:t>
            </w:r>
          </w:p>
        </w:tc>
        <w:tc>
          <w:tcPr>
            <w:tcW w:w="1138"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0A02FB4D">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2548"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0A1E946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晾晒后重量（kg）</w:t>
            </w:r>
          </w:p>
        </w:tc>
        <w:tc>
          <w:tcPr>
            <w:tcW w:w="1559"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39B22AB5">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1126" w:type="dxa"/>
            <w:vMerge w:val="continue"/>
            <w:tcBorders>
              <w:left w:val="single" w:color="000000" w:sz="4" w:space="0"/>
              <w:right w:val="single" w:color="auto" w:sz="8" w:space="0"/>
              <w:tl2br w:val="nil"/>
              <w:tr2bl w:val="nil"/>
            </w:tcBorders>
            <w:noWrap w:val="0"/>
            <w:vAlign w:val="top"/>
          </w:tcPr>
          <w:p w14:paraId="4EA4925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3D98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5C013FBC">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85A09B1">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起始日期</w:t>
            </w:r>
          </w:p>
        </w:tc>
        <w:tc>
          <w:tcPr>
            <w:tcW w:w="5245" w:type="dxa"/>
            <w:gridSpan w:val="3"/>
            <w:tcBorders>
              <w:top w:val="single" w:color="auto" w:sz="4" w:space="0"/>
              <w:left w:val="single" w:color="000000" w:sz="4" w:space="0"/>
              <w:bottom w:val="single" w:color="000000" w:sz="4" w:space="0"/>
              <w:right w:val="single" w:color="auto" w:sz="4" w:space="0"/>
              <w:tl2br w:val="nil"/>
              <w:tr2bl w:val="nil"/>
            </w:tcBorders>
            <w:noWrap w:val="0"/>
            <w:vAlign w:val="top"/>
          </w:tcPr>
          <w:p w14:paraId="2956BA8E">
            <w:pPr>
              <w:tabs>
                <w:tab w:val="center" w:pos="4201"/>
                <w:tab w:val="right" w:leader="dot" w:pos="9298"/>
              </w:tabs>
              <w:autoSpaceDE w:val="0"/>
              <w:autoSpaceDN w:val="0"/>
              <w:spacing w:beforeLines="0" w:afterLines="0" w:line="360" w:lineRule="exact"/>
              <w:ind w:firstLine="1050" w:firstLineChars="500"/>
              <w:rPr>
                <w:rFonts w:hint="eastAsia" w:ascii="宋体" w:hAnsi="宋体"/>
                <w:color w:val="auto"/>
                <w:kern w:val="0"/>
                <w:sz w:val="21"/>
                <w:szCs w:val="21"/>
              </w:rPr>
            </w:pPr>
            <w:r>
              <w:rPr>
                <w:rFonts w:hint="eastAsia" w:ascii="宋体" w:hAnsi="宋体"/>
                <w:color w:val="auto"/>
                <w:kern w:val="0"/>
                <w:sz w:val="21"/>
                <w:szCs w:val="21"/>
              </w:rPr>
              <w:t>年     月    日    时    分</w:t>
            </w:r>
          </w:p>
        </w:tc>
        <w:tc>
          <w:tcPr>
            <w:tcW w:w="1126" w:type="dxa"/>
            <w:vMerge w:val="continue"/>
            <w:tcBorders>
              <w:left w:val="single" w:color="000000" w:sz="4" w:space="0"/>
              <w:right w:val="single" w:color="auto" w:sz="8" w:space="0"/>
              <w:tl2br w:val="nil"/>
              <w:tr2bl w:val="nil"/>
            </w:tcBorders>
            <w:noWrap w:val="0"/>
            <w:vAlign w:val="top"/>
          </w:tcPr>
          <w:p w14:paraId="46723DBE">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67F3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137EB43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093217A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终止日期</w:t>
            </w:r>
          </w:p>
        </w:tc>
        <w:tc>
          <w:tcPr>
            <w:tcW w:w="5245" w:type="dxa"/>
            <w:gridSpan w:val="3"/>
            <w:tcBorders>
              <w:top w:val="single" w:color="auto" w:sz="4" w:space="0"/>
              <w:left w:val="single" w:color="000000" w:sz="4" w:space="0"/>
              <w:bottom w:val="single" w:color="000000" w:sz="4" w:space="0"/>
              <w:right w:val="single" w:color="auto" w:sz="4" w:space="0"/>
              <w:tl2br w:val="nil"/>
              <w:tr2bl w:val="nil"/>
            </w:tcBorders>
            <w:noWrap w:val="0"/>
            <w:vAlign w:val="top"/>
          </w:tcPr>
          <w:p w14:paraId="5A55D922">
            <w:pPr>
              <w:tabs>
                <w:tab w:val="center" w:pos="4201"/>
                <w:tab w:val="right" w:leader="dot" w:pos="9298"/>
              </w:tabs>
              <w:autoSpaceDE w:val="0"/>
              <w:autoSpaceDN w:val="0"/>
              <w:spacing w:beforeLines="0" w:afterLines="0" w:line="360" w:lineRule="exact"/>
              <w:ind w:firstLine="1050" w:firstLineChars="500"/>
              <w:rPr>
                <w:rFonts w:hint="eastAsia" w:ascii="宋体" w:hAnsi="宋体"/>
                <w:color w:val="auto"/>
                <w:kern w:val="0"/>
                <w:sz w:val="21"/>
                <w:szCs w:val="21"/>
              </w:rPr>
            </w:pPr>
            <w:r>
              <w:rPr>
                <w:rFonts w:hint="eastAsia" w:ascii="宋体" w:hAnsi="宋体"/>
                <w:color w:val="auto"/>
                <w:kern w:val="0"/>
                <w:sz w:val="21"/>
                <w:szCs w:val="21"/>
              </w:rPr>
              <w:t>年     月    日    时    分</w:t>
            </w:r>
          </w:p>
        </w:tc>
        <w:tc>
          <w:tcPr>
            <w:tcW w:w="1126" w:type="dxa"/>
            <w:vMerge w:val="continue"/>
            <w:tcBorders>
              <w:left w:val="single" w:color="000000" w:sz="4" w:space="0"/>
              <w:bottom w:val="single" w:color="000000" w:sz="4" w:space="0"/>
              <w:right w:val="single" w:color="auto" w:sz="8" w:space="0"/>
              <w:tl2br w:val="nil"/>
              <w:tr2bl w:val="nil"/>
            </w:tcBorders>
            <w:noWrap w:val="0"/>
            <w:vAlign w:val="top"/>
          </w:tcPr>
          <w:p w14:paraId="5BA590FB">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06B7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706D83B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ACFBDD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晾晒后根茎形态描述</w:t>
            </w:r>
          </w:p>
        </w:tc>
        <w:tc>
          <w:tcPr>
            <w:tcW w:w="6371" w:type="dxa"/>
            <w:gridSpan w:val="4"/>
            <w:tcBorders>
              <w:top w:val="single" w:color="000000" w:sz="4" w:space="0"/>
              <w:left w:val="single" w:color="000000" w:sz="4" w:space="0"/>
              <w:bottom w:val="single" w:color="000000" w:sz="4" w:space="0"/>
              <w:right w:val="single" w:color="auto" w:sz="8" w:space="0"/>
              <w:tl2br w:val="nil"/>
              <w:tr2bl w:val="nil"/>
            </w:tcBorders>
            <w:noWrap w:val="0"/>
            <w:vAlign w:val="center"/>
          </w:tcPr>
          <w:p w14:paraId="623F0D3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1A70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55C2E14B">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384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610D982A">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操作员（签名）：</w:t>
            </w:r>
          </w:p>
        </w:tc>
        <w:tc>
          <w:tcPr>
            <w:tcW w:w="5233" w:type="dxa"/>
            <w:gridSpan w:val="3"/>
            <w:tcBorders>
              <w:top w:val="single" w:color="000000" w:sz="4" w:space="0"/>
              <w:left w:val="single" w:color="000000" w:sz="4" w:space="0"/>
              <w:bottom w:val="single" w:color="000000" w:sz="4" w:space="0"/>
              <w:right w:val="single" w:color="auto" w:sz="8" w:space="0"/>
              <w:tl2br w:val="nil"/>
              <w:tr2bl w:val="nil"/>
            </w:tcBorders>
            <w:noWrap w:val="0"/>
            <w:vAlign w:val="center"/>
          </w:tcPr>
          <w:p w14:paraId="447BDA22">
            <w:pPr>
              <w:tabs>
                <w:tab w:val="center" w:pos="4201"/>
                <w:tab w:val="right" w:leader="dot" w:pos="9298"/>
              </w:tabs>
              <w:autoSpaceDE w:val="0"/>
              <w:autoSpaceDN w:val="0"/>
              <w:spacing w:beforeLines="0" w:afterLines="0" w:line="360" w:lineRule="exact"/>
              <w:jc w:val="both"/>
              <w:rPr>
                <w:rFonts w:hint="eastAsia" w:ascii="宋体" w:hAnsi="宋体"/>
                <w:color w:val="auto"/>
                <w:kern w:val="0"/>
                <w:sz w:val="21"/>
                <w:szCs w:val="21"/>
              </w:rPr>
            </w:pPr>
            <w:r>
              <w:rPr>
                <w:rFonts w:hint="eastAsia" w:ascii="宋体" w:hAnsi="宋体"/>
                <w:color w:val="auto"/>
                <w:kern w:val="0"/>
                <w:sz w:val="21"/>
                <w:szCs w:val="21"/>
              </w:rPr>
              <w:t>质量监管员（签名）：</w:t>
            </w:r>
          </w:p>
        </w:tc>
      </w:tr>
      <w:tr w14:paraId="711F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4274110C">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auto" w:sz="4" w:space="0"/>
              <w:bottom w:val="single" w:color="000000" w:sz="4" w:space="0"/>
              <w:right w:val="single" w:color="auto" w:sz="4" w:space="0"/>
              <w:tl2br w:val="nil"/>
              <w:tr2bl w:val="nil"/>
            </w:tcBorders>
            <w:noWrap w:val="0"/>
            <w:vAlign w:val="center"/>
          </w:tcPr>
          <w:p w14:paraId="55C6FEC2">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水分（%）</w:t>
            </w:r>
          </w:p>
        </w:tc>
        <w:tc>
          <w:tcPr>
            <w:tcW w:w="1138"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2F0BA61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4107"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472726DE">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质检员（签名）：</w:t>
            </w:r>
          </w:p>
        </w:tc>
        <w:tc>
          <w:tcPr>
            <w:tcW w:w="1126" w:type="dxa"/>
            <w:tcBorders>
              <w:top w:val="single" w:color="000000" w:sz="4" w:space="0"/>
              <w:left w:val="single" w:color="000000" w:sz="4" w:space="0"/>
              <w:bottom w:val="single" w:color="000000" w:sz="4" w:space="0"/>
              <w:right w:val="single" w:color="auto" w:sz="8" w:space="0"/>
              <w:tl2br w:val="nil"/>
              <w:tr2bl w:val="nil"/>
            </w:tcBorders>
            <w:noWrap w:val="0"/>
            <w:vAlign w:val="top"/>
          </w:tcPr>
          <w:p w14:paraId="1F05204D">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bl>
    <w:p w14:paraId="2C302A87">
      <w:pPr>
        <w:spacing w:beforeLines="0" w:afterLines="0"/>
        <w:rPr>
          <w:rFonts w:hint="eastAsia" w:ascii="宋体" w:hAnsi="Times New Roman"/>
          <w:color w:val="auto"/>
          <w:kern w:val="0"/>
          <w:sz w:val="21"/>
          <w:szCs w:val="20"/>
        </w:rPr>
      </w:pPr>
    </w:p>
    <w:p w14:paraId="6133B5C8">
      <w:pPr>
        <w:pStyle w:val="23"/>
        <w:numPr>
          <w:ilvl w:val="0"/>
          <w:numId w:val="0"/>
        </w:numPr>
        <w:spacing w:before="156" w:after="156"/>
        <w:jc w:val="center"/>
        <w:rPr>
          <w:rFonts w:hint="eastAsia" w:hAnsi="Times New Roman" w:cs="Times New Roman"/>
          <w:color w:val="auto"/>
          <w:sz w:val="21"/>
          <w:szCs w:val="24"/>
        </w:rPr>
      </w:pPr>
      <w:r>
        <w:rPr>
          <w:rFonts w:hint="eastAsia" w:hAnsi="Times New Roman" w:cs="Times New Roman"/>
          <w:color w:val="auto"/>
          <w:sz w:val="21"/>
          <w:szCs w:val="24"/>
        </w:rPr>
        <w:t>表</w:t>
      </w:r>
      <w:r>
        <w:rPr>
          <w:rFonts w:hint="eastAsia" w:hAnsi="Times New Roman" w:cs="Times New Roman"/>
          <w:color w:val="auto"/>
          <w:sz w:val="21"/>
          <w:szCs w:val="24"/>
          <w:lang w:val="en-US" w:eastAsia="zh-CN"/>
        </w:rPr>
        <w:t>C.3</w:t>
      </w:r>
      <w:r>
        <w:rPr>
          <w:rFonts w:hint="eastAsia" w:hAnsi="Times New Roman" w:cs="Times New Roman"/>
          <w:color w:val="auto"/>
          <w:sz w:val="21"/>
          <w:szCs w:val="24"/>
        </w:rPr>
        <w:t xml:space="preserve"> </w:t>
      </w:r>
      <w:r>
        <w:rPr>
          <w:rFonts w:hint="eastAsia" w:hAnsi="Times New Roman" w:cs="Times New Roman"/>
          <w:color w:val="auto"/>
          <w:sz w:val="21"/>
          <w:szCs w:val="24"/>
          <w:lang w:eastAsia="zh-CN"/>
        </w:rPr>
        <w:t>牡丹皮</w:t>
      </w:r>
      <w:r>
        <w:rPr>
          <w:rFonts w:hint="eastAsia" w:hAnsi="Times New Roman" w:cs="Times New Roman"/>
          <w:color w:val="auto"/>
          <w:sz w:val="21"/>
          <w:szCs w:val="24"/>
        </w:rPr>
        <w:t>趁鲜切制记录表</w:t>
      </w:r>
    </w:p>
    <w:tbl>
      <w:tblPr>
        <w:tblStyle w:val="11"/>
        <w:tblW w:w="9780" w:type="dxa"/>
        <w:tblInd w:w="-3" w:type="dxa"/>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78"/>
        <w:gridCol w:w="1984"/>
        <w:gridCol w:w="2410"/>
        <w:gridCol w:w="146"/>
        <w:gridCol w:w="2126"/>
        <w:gridCol w:w="1136"/>
      </w:tblGrid>
      <w:tr w14:paraId="0093852E">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8" w:space="0"/>
              <w:left w:val="single" w:color="000000" w:sz="8" w:space="0"/>
              <w:bottom w:val="single" w:color="000000" w:sz="4" w:space="0"/>
              <w:right w:val="single" w:color="000000" w:sz="4" w:space="0"/>
              <w:tl2br w:val="nil"/>
              <w:tr2bl w:val="nil"/>
            </w:tcBorders>
            <w:noWrap w:val="0"/>
            <w:vAlign w:val="center"/>
          </w:tcPr>
          <w:p w14:paraId="64EDDAFA">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sz w:val="21"/>
                <w:szCs w:val="21"/>
              </w:rPr>
              <w:t>生产企业</w:t>
            </w:r>
          </w:p>
        </w:tc>
        <w:tc>
          <w:tcPr>
            <w:tcW w:w="4540" w:type="dxa"/>
            <w:gridSpan w:val="3"/>
            <w:tcBorders>
              <w:top w:val="single" w:color="000000" w:sz="8" w:space="0"/>
              <w:left w:val="single" w:color="000000" w:sz="4" w:space="0"/>
              <w:bottom w:val="single" w:color="000000" w:sz="4" w:space="0"/>
              <w:right w:val="single" w:color="000000" w:sz="4" w:space="0"/>
              <w:tl2br w:val="nil"/>
              <w:tr2bl w:val="nil"/>
            </w:tcBorders>
            <w:noWrap w:val="0"/>
            <w:vAlign w:val="top"/>
          </w:tcPr>
          <w:p w14:paraId="31ED401A">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126" w:type="dxa"/>
            <w:tcBorders>
              <w:top w:val="single" w:color="000000" w:sz="8" w:space="0"/>
              <w:left w:val="single" w:color="000000" w:sz="4" w:space="0"/>
              <w:bottom w:val="single" w:color="000000" w:sz="4" w:space="0"/>
              <w:right w:val="single" w:color="000000" w:sz="4" w:space="0"/>
              <w:tl2br w:val="nil"/>
              <w:tr2bl w:val="nil"/>
            </w:tcBorders>
            <w:noWrap w:val="0"/>
            <w:vAlign w:val="top"/>
          </w:tcPr>
          <w:p w14:paraId="50F2B6E5">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sz w:val="21"/>
                <w:szCs w:val="21"/>
              </w:rPr>
              <w:t>编号：</w:t>
            </w:r>
          </w:p>
        </w:tc>
        <w:tc>
          <w:tcPr>
            <w:tcW w:w="1136" w:type="dxa"/>
            <w:tcBorders>
              <w:top w:val="single" w:color="000000" w:sz="8" w:space="0"/>
              <w:left w:val="single" w:color="000000" w:sz="4" w:space="0"/>
              <w:bottom w:val="single" w:color="000000" w:sz="4" w:space="0"/>
              <w:right w:val="single" w:color="000000" w:sz="8" w:space="0"/>
              <w:tl2br w:val="nil"/>
              <w:tr2bl w:val="nil"/>
            </w:tcBorders>
            <w:noWrap w:val="0"/>
            <w:vAlign w:val="top"/>
          </w:tcPr>
          <w:p w14:paraId="41CBA8CE">
            <w:pPr>
              <w:tabs>
                <w:tab w:val="center" w:pos="4201"/>
                <w:tab w:val="right" w:leader="dot" w:pos="9298"/>
              </w:tabs>
              <w:autoSpaceDE w:val="0"/>
              <w:autoSpaceDN w:val="0"/>
              <w:spacing w:beforeLines="0" w:afterLines="0" w:line="360" w:lineRule="exact"/>
              <w:jc w:val="center"/>
              <w:rPr>
                <w:rFonts w:hint="eastAsia" w:eastAsia="宋体"/>
                <w:color w:val="auto"/>
                <w:kern w:val="0"/>
                <w:sz w:val="21"/>
                <w:szCs w:val="21"/>
                <w:lang w:eastAsia="zh-CN"/>
              </w:rPr>
            </w:pPr>
            <w:r>
              <w:rPr>
                <w:rFonts w:hint="eastAsia"/>
                <w:color w:val="auto"/>
                <w:kern w:val="0"/>
                <w:sz w:val="21"/>
                <w:szCs w:val="21"/>
              </w:rPr>
              <w:t>记录</w:t>
            </w:r>
            <w:r>
              <w:rPr>
                <w:rFonts w:hint="eastAsia" w:eastAsia="宋体"/>
                <w:color w:val="auto"/>
                <w:kern w:val="0"/>
                <w:sz w:val="21"/>
                <w:szCs w:val="21"/>
                <w:lang w:eastAsia="zh-CN"/>
              </w:rPr>
              <w:t>人</w:t>
            </w:r>
          </w:p>
        </w:tc>
      </w:tr>
      <w:tr w14:paraId="47177A33">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654ECBD5">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切制设备</w:t>
            </w:r>
          </w:p>
        </w:tc>
        <w:tc>
          <w:tcPr>
            <w:tcW w:w="66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05DDCD64">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 xml:space="preserve">名称：                  型号：      </w:t>
            </w:r>
          </w:p>
          <w:p w14:paraId="70E8E8BD">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厂家：                  状态：</w:t>
            </w:r>
          </w:p>
        </w:tc>
        <w:tc>
          <w:tcPr>
            <w:tcW w:w="1136" w:type="dxa"/>
            <w:vMerge w:val="restart"/>
            <w:tcBorders>
              <w:top w:val="single" w:color="000000" w:sz="4" w:space="0"/>
              <w:left w:val="single" w:color="000000" w:sz="4" w:space="0"/>
              <w:right w:val="single" w:color="000000" w:sz="8" w:space="0"/>
              <w:tl2br w:val="nil"/>
              <w:tr2bl w:val="nil"/>
            </w:tcBorders>
            <w:noWrap w:val="0"/>
            <w:vAlign w:val="top"/>
          </w:tcPr>
          <w:p w14:paraId="4E78E87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03C9E325">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CE195E5">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切片日期</w:t>
            </w:r>
          </w:p>
        </w:tc>
        <w:tc>
          <w:tcPr>
            <w:tcW w:w="66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4D1B9E65">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 xml:space="preserve"> </w:t>
            </w:r>
            <w:r>
              <w:rPr>
                <w:rFonts w:hint="default"/>
                <w:color w:val="auto"/>
                <w:kern w:val="0"/>
                <w:sz w:val="21"/>
                <w:szCs w:val="21"/>
              </w:rPr>
              <w:t xml:space="preserve">   </w:t>
            </w:r>
            <w:r>
              <w:rPr>
                <w:rFonts w:hint="eastAsia"/>
                <w:color w:val="auto"/>
                <w:kern w:val="0"/>
                <w:sz w:val="21"/>
                <w:szCs w:val="21"/>
              </w:rPr>
              <w:t xml:space="preserve">        </w:t>
            </w:r>
            <w:r>
              <w:rPr>
                <w:rFonts w:hint="default"/>
                <w:color w:val="auto"/>
                <w:kern w:val="0"/>
                <w:sz w:val="21"/>
                <w:szCs w:val="21"/>
              </w:rPr>
              <w:t xml:space="preserve"> </w:t>
            </w:r>
            <w:r>
              <w:rPr>
                <w:rFonts w:hint="eastAsia"/>
                <w:color w:val="auto"/>
                <w:kern w:val="0"/>
                <w:sz w:val="21"/>
                <w:szCs w:val="21"/>
              </w:rPr>
              <w:t>年   月   日</w:t>
            </w:r>
            <w:r>
              <w:rPr>
                <w:rFonts w:hint="eastAsia" w:eastAsia="宋体"/>
                <w:color w:val="auto"/>
                <w:kern w:val="0"/>
                <w:sz w:val="21"/>
                <w:szCs w:val="21"/>
                <w:lang w:val="en-US" w:eastAsia="zh-CN"/>
              </w:rPr>
              <w:t xml:space="preserve"> </w:t>
            </w:r>
            <w:r>
              <w:rPr>
                <w:rFonts w:hint="eastAsia" w:eastAsia="宋体"/>
                <w:color w:val="auto"/>
                <w:kern w:val="0"/>
                <w:sz w:val="21"/>
                <w:szCs w:val="21"/>
                <w:lang w:eastAsia="zh-CN"/>
              </w:rPr>
              <w:t>—</w:t>
            </w:r>
            <w:r>
              <w:rPr>
                <w:rFonts w:hint="eastAsia"/>
                <w:color w:val="auto"/>
                <w:kern w:val="0"/>
                <w:sz w:val="21"/>
                <w:szCs w:val="21"/>
              </w:rPr>
              <w:t xml:space="preserve">  </w:t>
            </w:r>
            <w:r>
              <w:rPr>
                <w:rFonts w:hint="default"/>
                <w:color w:val="auto"/>
                <w:kern w:val="0"/>
                <w:sz w:val="21"/>
                <w:szCs w:val="21"/>
              </w:rPr>
              <w:t xml:space="preserve"> </w:t>
            </w:r>
            <w:r>
              <w:rPr>
                <w:rFonts w:hint="eastAsia" w:eastAsia="宋体"/>
                <w:color w:val="auto"/>
                <w:kern w:val="0"/>
                <w:sz w:val="21"/>
                <w:szCs w:val="21"/>
                <w:lang w:val="en-US" w:eastAsia="zh-CN"/>
              </w:rPr>
              <w:t xml:space="preserve">   </w:t>
            </w:r>
            <w:r>
              <w:rPr>
                <w:rFonts w:hint="eastAsia"/>
                <w:color w:val="auto"/>
                <w:kern w:val="0"/>
                <w:sz w:val="21"/>
                <w:szCs w:val="21"/>
              </w:rPr>
              <w:t xml:space="preserve">年   </w:t>
            </w:r>
            <w:r>
              <w:rPr>
                <w:rFonts w:hint="default"/>
                <w:color w:val="auto"/>
                <w:kern w:val="0"/>
                <w:sz w:val="21"/>
                <w:szCs w:val="21"/>
              </w:rPr>
              <w:t xml:space="preserve"> </w:t>
            </w:r>
            <w:r>
              <w:rPr>
                <w:rFonts w:hint="eastAsia"/>
                <w:color w:val="auto"/>
                <w:kern w:val="0"/>
                <w:sz w:val="21"/>
                <w:szCs w:val="21"/>
              </w:rPr>
              <w:t xml:space="preserve">月   </w:t>
            </w:r>
            <w:r>
              <w:rPr>
                <w:rFonts w:hint="default"/>
                <w:color w:val="auto"/>
                <w:kern w:val="0"/>
                <w:sz w:val="21"/>
                <w:szCs w:val="21"/>
              </w:rPr>
              <w:t xml:space="preserve"> </w:t>
            </w:r>
            <w:r>
              <w:rPr>
                <w:rFonts w:hint="eastAsia"/>
                <w:color w:val="auto"/>
                <w:kern w:val="0"/>
                <w:sz w:val="21"/>
                <w:szCs w:val="21"/>
              </w:rPr>
              <w:t>日</w:t>
            </w:r>
          </w:p>
        </w:tc>
        <w:tc>
          <w:tcPr>
            <w:tcW w:w="1136" w:type="dxa"/>
            <w:vMerge w:val="continue"/>
            <w:tcBorders>
              <w:left w:val="single" w:color="000000" w:sz="4" w:space="0"/>
              <w:right w:val="single" w:color="000000" w:sz="8" w:space="0"/>
              <w:tl2br w:val="nil"/>
              <w:tr2bl w:val="nil"/>
            </w:tcBorders>
            <w:noWrap w:val="0"/>
            <w:vAlign w:val="top"/>
          </w:tcPr>
          <w:p w14:paraId="329B266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74F5E1E9">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FDE7CAA">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切片厚度（mm）</w:t>
            </w:r>
          </w:p>
        </w:tc>
        <w:tc>
          <w:tcPr>
            <w:tcW w:w="19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9ADD2">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2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BA7E6">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片型</w:t>
            </w:r>
          </w:p>
        </w:tc>
        <w:tc>
          <w:tcPr>
            <w:tcW w:w="22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E69075C">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1136" w:type="dxa"/>
            <w:vMerge w:val="continue"/>
            <w:tcBorders>
              <w:left w:val="single" w:color="000000" w:sz="4" w:space="0"/>
              <w:right w:val="single" w:color="000000" w:sz="8" w:space="0"/>
              <w:tl2br w:val="nil"/>
              <w:tr2bl w:val="nil"/>
            </w:tcBorders>
            <w:noWrap w:val="0"/>
            <w:vAlign w:val="top"/>
          </w:tcPr>
          <w:p w14:paraId="42AA732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584E1A76">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197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E51956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切制前重量（kg）</w:t>
            </w:r>
          </w:p>
        </w:tc>
        <w:tc>
          <w:tcPr>
            <w:tcW w:w="19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77B337">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2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1842CF">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切制后重量（kg）</w:t>
            </w:r>
          </w:p>
        </w:tc>
        <w:tc>
          <w:tcPr>
            <w:tcW w:w="22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FF0F9C0">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1136" w:type="dxa"/>
            <w:vMerge w:val="continue"/>
            <w:tcBorders>
              <w:left w:val="single" w:color="000000" w:sz="4" w:space="0"/>
              <w:bottom w:val="single" w:color="000000" w:sz="4" w:space="0"/>
              <w:right w:val="single" w:color="000000" w:sz="8" w:space="0"/>
              <w:tl2br w:val="nil"/>
              <w:tr2bl w:val="nil"/>
            </w:tcBorders>
            <w:noWrap w:val="0"/>
            <w:vAlign w:val="top"/>
          </w:tcPr>
          <w:p w14:paraId="6C4DFD85">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4BBDFBEB">
        <w:tblPrEx>
          <w:tblBorders>
            <w:top w:val="single" w:color="000000" w:sz="8" w:space="0"/>
            <w:left w:val="single" w:color="000000" w:sz="8" w:space="0"/>
            <w:bottom w:val="single" w:color="auto"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3962" w:type="dxa"/>
            <w:gridSpan w:val="2"/>
            <w:tcBorders>
              <w:top w:val="single" w:color="000000" w:sz="4" w:space="0"/>
              <w:left w:val="single" w:color="000000" w:sz="8" w:space="0"/>
              <w:bottom w:val="single" w:color="auto" w:sz="8" w:space="0"/>
              <w:right w:val="single" w:color="000000" w:sz="4" w:space="0"/>
              <w:tl2br w:val="nil"/>
              <w:tr2bl w:val="nil"/>
            </w:tcBorders>
            <w:noWrap w:val="0"/>
            <w:vAlign w:val="center"/>
          </w:tcPr>
          <w:p w14:paraId="12CDA2B2">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操作员（签名）：</w:t>
            </w:r>
          </w:p>
        </w:tc>
        <w:tc>
          <w:tcPr>
            <w:tcW w:w="5818" w:type="dxa"/>
            <w:gridSpan w:val="4"/>
            <w:tcBorders>
              <w:top w:val="single" w:color="000000" w:sz="4" w:space="0"/>
              <w:left w:val="single" w:color="000000" w:sz="4" w:space="0"/>
              <w:bottom w:val="single" w:color="auto" w:sz="8" w:space="0"/>
              <w:right w:val="single" w:color="000000" w:sz="8" w:space="0"/>
              <w:tl2br w:val="nil"/>
              <w:tr2bl w:val="nil"/>
            </w:tcBorders>
            <w:noWrap w:val="0"/>
            <w:vAlign w:val="center"/>
          </w:tcPr>
          <w:p w14:paraId="47AF17F4">
            <w:pPr>
              <w:tabs>
                <w:tab w:val="center" w:pos="4201"/>
                <w:tab w:val="right" w:leader="dot" w:pos="9298"/>
              </w:tabs>
              <w:autoSpaceDE w:val="0"/>
              <w:autoSpaceDN w:val="0"/>
              <w:spacing w:beforeLines="0" w:afterLines="0" w:line="360" w:lineRule="exact"/>
              <w:jc w:val="both"/>
              <w:rPr>
                <w:rFonts w:hint="default"/>
                <w:color w:val="auto"/>
                <w:kern w:val="0"/>
                <w:sz w:val="21"/>
                <w:szCs w:val="21"/>
              </w:rPr>
            </w:pPr>
            <w:r>
              <w:rPr>
                <w:rFonts w:hint="eastAsia"/>
                <w:color w:val="auto"/>
                <w:kern w:val="0"/>
                <w:sz w:val="21"/>
                <w:szCs w:val="21"/>
              </w:rPr>
              <w:t>质量监管员（签名）：</w:t>
            </w:r>
          </w:p>
        </w:tc>
      </w:tr>
    </w:tbl>
    <w:p w14:paraId="73600514">
      <w:pPr>
        <w:spacing w:beforeLines="0" w:afterLines="0"/>
        <w:rPr>
          <w:rFonts w:hint="default"/>
          <w:color w:val="auto"/>
          <w:sz w:val="21"/>
          <w:szCs w:val="21"/>
        </w:rPr>
      </w:pPr>
      <w:r>
        <w:rPr>
          <w:rFonts w:hint="default"/>
          <w:color w:val="auto"/>
          <w:sz w:val="21"/>
          <w:szCs w:val="21"/>
        </w:rPr>
        <w:br w:type="page"/>
      </w:r>
    </w:p>
    <w:p w14:paraId="05871915">
      <w:pPr>
        <w:pStyle w:val="23"/>
        <w:numPr>
          <w:ilvl w:val="0"/>
          <w:numId w:val="0"/>
        </w:numPr>
        <w:spacing w:before="156" w:after="156"/>
        <w:ind w:firstLine="3360" w:firstLineChars="1600"/>
        <w:jc w:val="both"/>
        <w:rPr>
          <w:rFonts w:hint="eastAsia" w:hAnsi="Times New Roman" w:cs="Times New Roman"/>
          <w:color w:val="auto"/>
          <w:sz w:val="21"/>
          <w:szCs w:val="24"/>
        </w:rPr>
      </w:pPr>
      <w:r>
        <w:rPr>
          <w:rFonts w:hint="eastAsia" w:hAnsi="Times New Roman" w:cs="Times New Roman"/>
          <w:color w:val="auto"/>
          <w:sz w:val="21"/>
          <w:szCs w:val="24"/>
        </w:rPr>
        <w:t>表</w:t>
      </w:r>
      <w:r>
        <w:rPr>
          <w:rFonts w:hint="eastAsia" w:hAnsi="Times New Roman" w:cs="Times New Roman"/>
          <w:color w:val="auto"/>
          <w:sz w:val="21"/>
          <w:szCs w:val="24"/>
          <w:lang w:val="en-US" w:eastAsia="zh-CN"/>
        </w:rPr>
        <w:t>C.4</w:t>
      </w:r>
      <w:r>
        <w:rPr>
          <w:rFonts w:hint="eastAsia" w:hAnsi="Times New Roman" w:cs="Times New Roman"/>
          <w:color w:val="auto"/>
          <w:sz w:val="21"/>
          <w:szCs w:val="24"/>
        </w:rPr>
        <w:t xml:space="preserve"> </w:t>
      </w:r>
      <w:r>
        <w:rPr>
          <w:rFonts w:hint="eastAsia" w:hAnsi="Times New Roman" w:cs="Times New Roman"/>
          <w:color w:val="auto"/>
          <w:sz w:val="21"/>
          <w:szCs w:val="24"/>
          <w:lang w:eastAsia="zh-CN"/>
        </w:rPr>
        <w:t>牡丹皮干燥</w:t>
      </w:r>
      <w:r>
        <w:rPr>
          <w:rFonts w:hint="eastAsia" w:hAnsi="Times New Roman" w:cs="Times New Roman"/>
          <w:color w:val="auto"/>
          <w:sz w:val="21"/>
          <w:szCs w:val="24"/>
        </w:rPr>
        <w:t>记录表</w:t>
      </w:r>
    </w:p>
    <w:tbl>
      <w:tblPr>
        <w:tblStyle w:val="11"/>
        <w:tblW w:w="977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702"/>
        <w:gridCol w:w="1138"/>
        <w:gridCol w:w="2548"/>
        <w:gridCol w:w="1559"/>
        <w:gridCol w:w="1126"/>
      </w:tblGrid>
      <w:tr w14:paraId="3B57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tcBorders>
              <w:top w:val="single" w:color="000000" w:sz="8" w:space="0"/>
              <w:left w:val="single" w:color="000000" w:sz="8" w:space="0"/>
              <w:bottom w:val="single" w:color="000000" w:sz="4" w:space="0"/>
              <w:right w:val="single" w:color="auto" w:sz="4" w:space="0"/>
              <w:tl2br w:val="nil"/>
              <w:tr2bl w:val="nil"/>
            </w:tcBorders>
            <w:noWrap w:val="0"/>
            <w:vAlign w:val="center"/>
          </w:tcPr>
          <w:p w14:paraId="6D02EF67">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项目</w:t>
            </w:r>
          </w:p>
        </w:tc>
        <w:tc>
          <w:tcPr>
            <w:tcW w:w="7947" w:type="dxa"/>
            <w:gridSpan w:val="4"/>
            <w:tcBorders>
              <w:top w:val="single" w:color="000000" w:sz="8" w:space="0"/>
              <w:left w:val="single" w:color="auto" w:sz="4" w:space="0"/>
              <w:bottom w:val="single" w:color="000000" w:sz="4" w:space="0"/>
              <w:right w:val="single" w:color="auto" w:sz="4" w:space="0"/>
              <w:tl2br w:val="nil"/>
              <w:tr2bl w:val="nil"/>
            </w:tcBorders>
            <w:noWrap w:val="0"/>
            <w:vAlign w:val="center"/>
          </w:tcPr>
          <w:p w14:paraId="01D126D7">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记录内容</w:t>
            </w:r>
          </w:p>
        </w:tc>
        <w:tc>
          <w:tcPr>
            <w:tcW w:w="1126" w:type="dxa"/>
            <w:tcBorders>
              <w:top w:val="single" w:color="000000" w:sz="8" w:space="0"/>
              <w:left w:val="single" w:color="000000" w:sz="4" w:space="0"/>
              <w:bottom w:val="single" w:color="000000" w:sz="4" w:space="0"/>
              <w:right w:val="single" w:color="auto" w:sz="8" w:space="0"/>
              <w:tl2br w:val="nil"/>
              <w:tr2bl w:val="nil"/>
            </w:tcBorders>
            <w:noWrap w:val="0"/>
            <w:vAlign w:val="top"/>
          </w:tcPr>
          <w:p w14:paraId="524E42C6">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记录人</w:t>
            </w:r>
          </w:p>
        </w:tc>
      </w:tr>
      <w:tr w14:paraId="2D32C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restart"/>
            <w:tcBorders>
              <w:top w:val="single" w:color="000000" w:sz="4" w:space="0"/>
              <w:left w:val="single" w:color="000000" w:sz="8" w:space="0"/>
              <w:right w:val="single" w:color="auto" w:sz="4" w:space="0"/>
              <w:tl2br w:val="nil"/>
              <w:tr2bl w:val="nil"/>
            </w:tcBorders>
            <w:noWrap w:val="0"/>
            <w:vAlign w:val="center"/>
          </w:tcPr>
          <w:p w14:paraId="660324B7">
            <w:pPr>
              <w:tabs>
                <w:tab w:val="center" w:pos="4201"/>
                <w:tab w:val="right" w:leader="dot" w:pos="9298"/>
              </w:tabs>
              <w:autoSpaceDE w:val="0"/>
              <w:autoSpaceDN w:val="0"/>
              <w:spacing w:beforeLines="0" w:afterLines="0" w:line="360" w:lineRule="exact"/>
              <w:jc w:val="center"/>
              <w:rPr>
                <w:rFonts w:hint="eastAsia" w:ascii="宋体" w:hAnsi="宋体" w:eastAsia="宋体"/>
                <w:color w:val="auto"/>
                <w:kern w:val="0"/>
                <w:sz w:val="21"/>
                <w:szCs w:val="21"/>
                <w:lang w:eastAsia="zh-CN"/>
              </w:rPr>
            </w:pPr>
            <w:r>
              <w:rPr>
                <w:rFonts w:hint="eastAsia" w:ascii="宋体" w:hAnsi="宋体" w:eastAsia="宋体"/>
                <w:color w:val="auto"/>
                <w:kern w:val="0"/>
                <w:sz w:val="21"/>
                <w:szCs w:val="21"/>
                <w:lang w:eastAsia="zh-CN"/>
              </w:rPr>
              <w:t>干</w:t>
            </w:r>
          </w:p>
          <w:p w14:paraId="46EB6743">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eastAsia="宋体"/>
                <w:color w:val="auto"/>
                <w:kern w:val="0"/>
                <w:sz w:val="21"/>
                <w:szCs w:val="21"/>
                <w:lang w:eastAsia="zh-CN"/>
              </w:rPr>
              <w:t>燥</w:t>
            </w: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FA5E467">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eastAsia="宋体"/>
                <w:color w:val="auto"/>
                <w:kern w:val="0"/>
                <w:sz w:val="21"/>
                <w:szCs w:val="21"/>
                <w:lang w:val="en-US" w:eastAsia="zh-CN"/>
              </w:rPr>
              <w:t>干燥</w:t>
            </w:r>
            <w:r>
              <w:rPr>
                <w:rFonts w:hint="eastAsia" w:ascii="宋体" w:hAnsi="宋体"/>
                <w:color w:val="auto"/>
                <w:kern w:val="0"/>
                <w:sz w:val="21"/>
                <w:szCs w:val="21"/>
              </w:rPr>
              <w:t>过程描述</w:t>
            </w:r>
          </w:p>
        </w:tc>
        <w:tc>
          <w:tcPr>
            <w:tcW w:w="52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14:paraId="793BE8D4">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1126" w:type="dxa"/>
            <w:vMerge w:val="restart"/>
            <w:tcBorders>
              <w:top w:val="single" w:color="000000" w:sz="4" w:space="0"/>
              <w:left w:val="single" w:color="000000" w:sz="4" w:space="0"/>
              <w:right w:val="single" w:color="auto" w:sz="8" w:space="0"/>
              <w:tl2br w:val="nil"/>
              <w:tr2bl w:val="nil"/>
            </w:tcBorders>
            <w:noWrap w:val="0"/>
            <w:vAlign w:val="top"/>
          </w:tcPr>
          <w:p w14:paraId="247559D3">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1B4F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6BF5641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21DC0F5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eastAsia="宋体"/>
                <w:color w:val="auto"/>
                <w:kern w:val="0"/>
                <w:sz w:val="21"/>
                <w:szCs w:val="21"/>
                <w:lang w:val="en-US" w:eastAsia="zh-CN"/>
              </w:rPr>
              <w:t>干燥</w:t>
            </w:r>
            <w:r>
              <w:rPr>
                <w:rFonts w:hint="eastAsia" w:ascii="宋体" w:hAnsi="宋体"/>
                <w:color w:val="auto"/>
                <w:kern w:val="0"/>
                <w:sz w:val="21"/>
                <w:szCs w:val="21"/>
              </w:rPr>
              <w:t>前重量（kg）</w:t>
            </w:r>
          </w:p>
        </w:tc>
        <w:tc>
          <w:tcPr>
            <w:tcW w:w="1138"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4C1DEBBC">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2548"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21F89CA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eastAsia="宋体"/>
                <w:color w:val="auto"/>
                <w:kern w:val="0"/>
                <w:sz w:val="21"/>
                <w:szCs w:val="21"/>
                <w:lang w:val="en-US" w:eastAsia="zh-CN"/>
              </w:rPr>
              <w:t>干燥</w:t>
            </w:r>
            <w:r>
              <w:rPr>
                <w:rFonts w:hint="eastAsia" w:ascii="宋体" w:hAnsi="宋体"/>
                <w:color w:val="auto"/>
                <w:kern w:val="0"/>
                <w:sz w:val="21"/>
                <w:szCs w:val="21"/>
              </w:rPr>
              <w:t>后重量（kg）</w:t>
            </w:r>
          </w:p>
        </w:tc>
        <w:tc>
          <w:tcPr>
            <w:tcW w:w="1559"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06C9FDB3">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p>
        </w:tc>
        <w:tc>
          <w:tcPr>
            <w:tcW w:w="1126" w:type="dxa"/>
            <w:vMerge w:val="continue"/>
            <w:tcBorders>
              <w:left w:val="single" w:color="000000" w:sz="4" w:space="0"/>
              <w:right w:val="single" w:color="auto" w:sz="8" w:space="0"/>
              <w:tl2br w:val="nil"/>
              <w:tr2bl w:val="nil"/>
            </w:tcBorders>
            <w:noWrap w:val="0"/>
            <w:vAlign w:val="top"/>
          </w:tcPr>
          <w:p w14:paraId="4EB890EF">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282AA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242F644F">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020451CC">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起始日期</w:t>
            </w:r>
          </w:p>
        </w:tc>
        <w:tc>
          <w:tcPr>
            <w:tcW w:w="5245" w:type="dxa"/>
            <w:gridSpan w:val="3"/>
            <w:tcBorders>
              <w:top w:val="single" w:color="auto" w:sz="4" w:space="0"/>
              <w:left w:val="single" w:color="000000" w:sz="4" w:space="0"/>
              <w:bottom w:val="single" w:color="000000" w:sz="4" w:space="0"/>
              <w:right w:val="single" w:color="auto" w:sz="4" w:space="0"/>
              <w:tl2br w:val="nil"/>
              <w:tr2bl w:val="nil"/>
            </w:tcBorders>
            <w:noWrap w:val="0"/>
            <w:vAlign w:val="top"/>
          </w:tcPr>
          <w:p w14:paraId="4B67C71E">
            <w:pPr>
              <w:tabs>
                <w:tab w:val="center" w:pos="4201"/>
                <w:tab w:val="right" w:leader="dot" w:pos="9298"/>
              </w:tabs>
              <w:autoSpaceDE w:val="0"/>
              <w:autoSpaceDN w:val="0"/>
              <w:spacing w:beforeLines="0" w:afterLines="0" w:line="360" w:lineRule="exact"/>
              <w:ind w:firstLine="1050" w:firstLineChars="500"/>
              <w:rPr>
                <w:rFonts w:hint="eastAsia" w:ascii="宋体" w:hAnsi="宋体"/>
                <w:color w:val="auto"/>
                <w:kern w:val="0"/>
                <w:sz w:val="21"/>
                <w:szCs w:val="21"/>
              </w:rPr>
            </w:pPr>
            <w:r>
              <w:rPr>
                <w:rFonts w:hint="eastAsia" w:ascii="宋体" w:hAnsi="宋体"/>
                <w:color w:val="auto"/>
                <w:kern w:val="0"/>
                <w:sz w:val="21"/>
                <w:szCs w:val="21"/>
              </w:rPr>
              <w:t>年     月    日    时    分</w:t>
            </w:r>
          </w:p>
        </w:tc>
        <w:tc>
          <w:tcPr>
            <w:tcW w:w="1126" w:type="dxa"/>
            <w:vMerge w:val="continue"/>
            <w:tcBorders>
              <w:left w:val="single" w:color="000000" w:sz="4" w:space="0"/>
              <w:right w:val="single" w:color="auto" w:sz="8" w:space="0"/>
              <w:tl2br w:val="nil"/>
              <w:tr2bl w:val="nil"/>
            </w:tcBorders>
            <w:noWrap w:val="0"/>
            <w:vAlign w:val="top"/>
          </w:tcPr>
          <w:p w14:paraId="1588720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60DD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3A07CE3F">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7E0265F">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终止日期</w:t>
            </w:r>
          </w:p>
        </w:tc>
        <w:tc>
          <w:tcPr>
            <w:tcW w:w="5245" w:type="dxa"/>
            <w:gridSpan w:val="3"/>
            <w:tcBorders>
              <w:top w:val="single" w:color="auto" w:sz="4" w:space="0"/>
              <w:left w:val="single" w:color="000000" w:sz="4" w:space="0"/>
              <w:bottom w:val="single" w:color="000000" w:sz="4" w:space="0"/>
              <w:right w:val="single" w:color="auto" w:sz="4" w:space="0"/>
              <w:tl2br w:val="nil"/>
              <w:tr2bl w:val="nil"/>
            </w:tcBorders>
            <w:noWrap w:val="0"/>
            <w:vAlign w:val="top"/>
          </w:tcPr>
          <w:p w14:paraId="12E4B9B3">
            <w:pPr>
              <w:tabs>
                <w:tab w:val="center" w:pos="4201"/>
                <w:tab w:val="right" w:leader="dot" w:pos="9298"/>
              </w:tabs>
              <w:autoSpaceDE w:val="0"/>
              <w:autoSpaceDN w:val="0"/>
              <w:spacing w:beforeLines="0" w:afterLines="0" w:line="360" w:lineRule="exact"/>
              <w:ind w:firstLine="1050" w:firstLineChars="500"/>
              <w:rPr>
                <w:rFonts w:hint="eastAsia" w:ascii="宋体" w:hAnsi="宋体"/>
                <w:color w:val="auto"/>
                <w:kern w:val="0"/>
                <w:sz w:val="21"/>
                <w:szCs w:val="21"/>
              </w:rPr>
            </w:pPr>
            <w:r>
              <w:rPr>
                <w:rFonts w:hint="eastAsia" w:ascii="宋体" w:hAnsi="宋体"/>
                <w:color w:val="auto"/>
                <w:kern w:val="0"/>
                <w:sz w:val="21"/>
                <w:szCs w:val="21"/>
              </w:rPr>
              <w:t>年     月    日    时    分</w:t>
            </w:r>
          </w:p>
        </w:tc>
        <w:tc>
          <w:tcPr>
            <w:tcW w:w="1126" w:type="dxa"/>
            <w:vMerge w:val="continue"/>
            <w:tcBorders>
              <w:left w:val="single" w:color="000000" w:sz="4" w:space="0"/>
              <w:bottom w:val="single" w:color="000000" w:sz="4" w:space="0"/>
              <w:right w:val="single" w:color="auto" w:sz="8" w:space="0"/>
              <w:tl2br w:val="nil"/>
              <w:tr2bl w:val="nil"/>
            </w:tcBorders>
            <w:noWrap w:val="0"/>
            <w:vAlign w:val="top"/>
          </w:tcPr>
          <w:p w14:paraId="79380F88">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3A5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0D02255B">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1C8274E">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eastAsia="宋体"/>
                <w:color w:val="auto"/>
                <w:kern w:val="0"/>
                <w:sz w:val="21"/>
                <w:szCs w:val="21"/>
                <w:lang w:val="en-US" w:eastAsia="zh-CN"/>
              </w:rPr>
              <w:t>干燥</w:t>
            </w:r>
            <w:r>
              <w:rPr>
                <w:rFonts w:hint="eastAsia" w:ascii="宋体" w:hAnsi="宋体"/>
                <w:color w:val="auto"/>
                <w:kern w:val="0"/>
                <w:sz w:val="21"/>
                <w:szCs w:val="21"/>
              </w:rPr>
              <w:t>后根茎形态描述</w:t>
            </w:r>
          </w:p>
        </w:tc>
        <w:tc>
          <w:tcPr>
            <w:tcW w:w="6371" w:type="dxa"/>
            <w:gridSpan w:val="4"/>
            <w:tcBorders>
              <w:top w:val="single" w:color="000000" w:sz="4" w:space="0"/>
              <w:left w:val="single" w:color="000000" w:sz="4" w:space="0"/>
              <w:bottom w:val="single" w:color="000000" w:sz="4" w:space="0"/>
              <w:right w:val="single" w:color="auto" w:sz="8" w:space="0"/>
              <w:tl2br w:val="nil"/>
              <w:tr2bl w:val="nil"/>
            </w:tcBorders>
            <w:noWrap w:val="0"/>
            <w:vAlign w:val="center"/>
          </w:tcPr>
          <w:p w14:paraId="1A905E2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r w14:paraId="26EB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59A79D69">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384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57F53067">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操作员（签名）：</w:t>
            </w:r>
          </w:p>
        </w:tc>
        <w:tc>
          <w:tcPr>
            <w:tcW w:w="5233" w:type="dxa"/>
            <w:gridSpan w:val="3"/>
            <w:tcBorders>
              <w:top w:val="single" w:color="000000" w:sz="4" w:space="0"/>
              <w:left w:val="single" w:color="000000" w:sz="4" w:space="0"/>
              <w:bottom w:val="single" w:color="000000" w:sz="4" w:space="0"/>
              <w:right w:val="single" w:color="auto" w:sz="8" w:space="0"/>
              <w:tl2br w:val="nil"/>
              <w:tr2bl w:val="nil"/>
            </w:tcBorders>
            <w:noWrap w:val="0"/>
            <w:vAlign w:val="center"/>
          </w:tcPr>
          <w:p w14:paraId="23B7AA7C">
            <w:pPr>
              <w:tabs>
                <w:tab w:val="center" w:pos="4201"/>
                <w:tab w:val="right" w:leader="dot" w:pos="9298"/>
              </w:tabs>
              <w:autoSpaceDE w:val="0"/>
              <w:autoSpaceDN w:val="0"/>
              <w:spacing w:beforeLines="0" w:afterLines="0" w:line="360" w:lineRule="exact"/>
              <w:jc w:val="both"/>
              <w:rPr>
                <w:rFonts w:hint="eastAsia" w:ascii="宋体" w:hAnsi="宋体"/>
                <w:color w:val="auto"/>
                <w:kern w:val="0"/>
                <w:sz w:val="21"/>
                <w:szCs w:val="21"/>
              </w:rPr>
            </w:pPr>
            <w:r>
              <w:rPr>
                <w:rFonts w:hint="eastAsia" w:ascii="宋体" w:hAnsi="宋体"/>
                <w:color w:val="auto"/>
                <w:kern w:val="0"/>
                <w:sz w:val="21"/>
                <w:szCs w:val="21"/>
              </w:rPr>
              <w:t>质量监管员（签名）：</w:t>
            </w:r>
          </w:p>
        </w:tc>
      </w:tr>
      <w:tr w14:paraId="754D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auto" w:sz="4" w:space="0"/>
              <w:tl2br w:val="nil"/>
              <w:tr2bl w:val="nil"/>
            </w:tcBorders>
            <w:noWrap w:val="0"/>
            <w:vAlign w:val="center"/>
          </w:tcPr>
          <w:p w14:paraId="6763CA32">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2702" w:type="dxa"/>
            <w:tcBorders>
              <w:top w:val="single" w:color="000000" w:sz="4" w:space="0"/>
              <w:left w:val="single" w:color="auto" w:sz="4" w:space="0"/>
              <w:bottom w:val="single" w:color="000000" w:sz="4" w:space="0"/>
              <w:right w:val="single" w:color="auto" w:sz="4" w:space="0"/>
              <w:tl2br w:val="nil"/>
              <w:tr2bl w:val="nil"/>
            </w:tcBorders>
            <w:noWrap w:val="0"/>
            <w:vAlign w:val="center"/>
          </w:tcPr>
          <w:p w14:paraId="55DC245B">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r>
              <w:rPr>
                <w:rFonts w:hint="eastAsia" w:ascii="宋体" w:hAnsi="宋体"/>
                <w:color w:val="auto"/>
                <w:kern w:val="0"/>
                <w:sz w:val="21"/>
                <w:szCs w:val="21"/>
              </w:rPr>
              <w:t>水分（%）</w:t>
            </w:r>
          </w:p>
        </w:tc>
        <w:tc>
          <w:tcPr>
            <w:tcW w:w="1138"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7E817F85">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c>
          <w:tcPr>
            <w:tcW w:w="4107"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15DBA522">
            <w:pPr>
              <w:tabs>
                <w:tab w:val="center" w:pos="4201"/>
                <w:tab w:val="right" w:leader="dot" w:pos="9298"/>
              </w:tabs>
              <w:autoSpaceDE w:val="0"/>
              <w:autoSpaceDN w:val="0"/>
              <w:spacing w:beforeLines="0" w:afterLines="0" w:line="360" w:lineRule="exact"/>
              <w:rPr>
                <w:rFonts w:hint="eastAsia" w:ascii="宋体" w:hAnsi="宋体"/>
                <w:color w:val="auto"/>
                <w:kern w:val="0"/>
                <w:sz w:val="21"/>
                <w:szCs w:val="21"/>
              </w:rPr>
            </w:pPr>
            <w:r>
              <w:rPr>
                <w:rFonts w:hint="eastAsia" w:ascii="宋体" w:hAnsi="宋体"/>
                <w:color w:val="auto"/>
                <w:kern w:val="0"/>
                <w:sz w:val="21"/>
                <w:szCs w:val="21"/>
              </w:rPr>
              <w:t>质检员（签名）：</w:t>
            </w:r>
          </w:p>
        </w:tc>
        <w:tc>
          <w:tcPr>
            <w:tcW w:w="1126" w:type="dxa"/>
            <w:tcBorders>
              <w:top w:val="single" w:color="000000" w:sz="4" w:space="0"/>
              <w:left w:val="single" w:color="000000" w:sz="4" w:space="0"/>
              <w:bottom w:val="single" w:color="000000" w:sz="4" w:space="0"/>
              <w:right w:val="single" w:color="auto" w:sz="8" w:space="0"/>
              <w:tl2br w:val="nil"/>
              <w:tr2bl w:val="nil"/>
            </w:tcBorders>
            <w:noWrap w:val="0"/>
            <w:vAlign w:val="top"/>
          </w:tcPr>
          <w:p w14:paraId="5519A56E">
            <w:pPr>
              <w:tabs>
                <w:tab w:val="center" w:pos="4201"/>
                <w:tab w:val="right" w:leader="dot" w:pos="9298"/>
              </w:tabs>
              <w:autoSpaceDE w:val="0"/>
              <w:autoSpaceDN w:val="0"/>
              <w:spacing w:beforeLines="0" w:afterLines="0" w:line="360" w:lineRule="exact"/>
              <w:jc w:val="center"/>
              <w:rPr>
                <w:rFonts w:hint="eastAsia" w:ascii="宋体" w:hAnsi="宋体"/>
                <w:color w:val="auto"/>
                <w:kern w:val="0"/>
                <w:sz w:val="21"/>
                <w:szCs w:val="21"/>
              </w:rPr>
            </w:pPr>
          </w:p>
        </w:tc>
      </w:tr>
    </w:tbl>
    <w:p w14:paraId="65E165EC">
      <w:pPr>
        <w:spacing w:beforeLines="0" w:afterLines="0"/>
        <w:rPr>
          <w:rFonts w:hint="eastAsia"/>
          <w:color w:val="auto"/>
          <w:sz w:val="21"/>
          <w:szCs w:val="21"/>
        </w:rPr>
      </w:pPr>
    </w:p>
    <w:p w14:paraId="6C37CFD3">
      <w:pPr>
        <w:pStyle w:val="23"/>
        <w:numPr>
          <w:ilvl w:val="0"/>
          <w:numId w:val="0"/>
        </w:numPr>
        <w:spacing w:before="156" w:after="156"/>
        <w:jc w:val="both"/>
        <w:rPr>
          <w:rFonts w:hint="eastAsia"/>
          <w:color w:val="auto"/>
          <w:sz w:val="21"/>
          <w:szCs w:val="21"/>
        </w:rPr>
      </w:pPr>
    </w:p>
    <w:p w14:paraId="7AEEBA6A">
      <w:pPr>
        <w:pStyle w:val="23"/>
        <w:numPr>
          <w:ilvl w:val="0"/>
          <w:numId w:val="0"/>
        </w:numPr>
        <w:spacing w:before="156" w:after="156"/>
        <w:jc w:val="center"/>
        <w:rPr>
          <w:rFonts w:hint="eastAsia" w:hAnsi="Times New Roman" w:cs="Times New Roman"/>
          <w:color w:val="auto"/>
          <w:sz w:val="21"/>
          <w:szCs w:val="24"/>
        </w:rPr>
      </w:pPr>
      <w:r>
        <w:rPr>
          <w:rFonts w:hint="eastAsia" w:hAnsi="Times New Roman" w:cs="Times New Roman"/>
          <w:color w:val="auto"/>
          <w:sz w:val="21"/>
          <w:szCs w:val="24"/>
        </w:rPr>
        <w:t>表</w:t>
      </w:r>
      <w:r>
        <w:rPr>
          <w:rFonts w:hint="eastAsia" w:hAnsi="Times New Roman" w:cs="Times New Roman"/>
          <w:color w:val="auto"/>
          <w:sz w:val="21"/>
          <w:szCs w:val="24"/>
          <w:lang w:val="en-US" w:eastAsia="zh-CN"/>
        </w:rPr>
        <w:t>C.5</w:t>
      </w:r>
      <w:r>
        <w:rPr>
          <w:rFonts w:hint="eastAsia" w:hAnsi="Times New Roman" w:cs="Times New Roman"/>
          <w:color w:val="auto"/>
          <w:sz w:val="21"/>
          <w:szCs w:val="24"/>
        </w:rPr>
        <w:t xml:space="preserve"> </w:t>
      </w:r>
      <w:r>
        <w:rPr>
          <w:rFonts w:hint="eastAsia" w:hAnsi="Times New Roman" w:cs="Times New Roman"/>
          <w:color w:val="auto"/>
          <w:sz w:val="21"/>
          <w:szCs w:val="24"/>
          <w:lang w:eastAsia="zh-CN"/>
        </w:rPr>
        <w:t>牡丹皮</w:t>
      </w:r>
      <w:r>
        <w:rPr>
          <w:rFonts w:hint="eastAsia" w:hAnsi="Times New Roman" w:cs="Times New Roman"/>
          <w:color w:val="auto"/>
          <w:sz w:val="21"/>
          <w:szCs w:val="24"/>
        </w:rPr>
        <w:t>包装、贮藏记录表</w:t>
      </w:r>
    </w:p>
    <w:tbl>
      <w:tblPr>
        <w:tblStyle w:val="11"/>
        <w:tblW w:w="977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34"/>
        <w:gridCol w:w="1279"/>
        <w:gridCol w:w="1838"/>
        <w:gridCol w:w="1041"/>
        <w:gridCol w:w="1232"/>
        <w:gridCol w:w="1414"/>
        <w:gridCol w:w="1134"/>
      </w:tblGrid>
      <w:tr w14:paraId="686A5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tcBorders>
              <w:top w:val="single" w:color="000000" w:sz="8" w:space="0"/>
              <w:left w:val="single" w:color="000000" w:sz="8" w:space="0"/>
              <w:bottom w:val="single" w:color="000000" w:sz="4" w:space="0"/>
              <w:right w:val="single" w:color="000000" w:sz="4" w:space="0"/>
              <w:tl2br w:val="nil"/>
              <w:tr2bl w:val="nil"/>
            </w:tcBorders>
            <w:noWrap w:val="0"/>
            <w:vAlign w:val="center"/>
          </w:tcPr>
          <w:p w14:paraId="256B2132">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项目</w:t>
            </w:r>
          </w:p>
        </w:tc>
        <w:tc>
          <w:tcPr>
            <w:tcW w:w="7938" w:type="dxa"/>
            <w:gridSpan w:val="6"/>
            <w:tcBorders>
              <w:top w:val="single" w:color="000000" w:sz="8" w:space="0"/>
              <w:left w:val="single" w:color="000000" w:sz="4" w:space="0"/>
              <w:bottom w:val="single" w:color="000000" w:sz="4" w:space="0"/>
              <w:right w:val="single" w:color="auto" w:sz="4" w:space="0"/>
              <w:tl2br w:val="nil"/>
              <w:tr2bl w:val="nil"/>
            </w:tcBorders>
            <w:noWrap w:val="0"/>
            <w:vAlign w:val="center"/>
          </w:tcPr>
          <w:p w14:paraId="6B4B7DB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记录内容</w:t>
            </w:r>
          </w:p>
        </w:tc>
        <w:tc>
          <w:tcPr>
            <w:tcW w:w="1134" w:type="dxa"/>
            <w:tcBorders>
              <w:top w:val="single" w:color="000000" w:sz="8" w:space="0"/>
              <w:left w:val="single" w:color="auto" w:sz="4" w:space="0"/>
              <w:bottom w:val="single" w:color="000000" w:sz="4" w:space="0"/>
              <w:right w:val="single" w:color="000000" w:sz="8" w:space="0"/>
              <w:tl2br w:val="nil"/>
              <w:tr2bl w:val="nil"/>
            </w:tcBorders>
            <w:noWrap w:val="0"/>
            <w:vAlign w:val="top"/>
          </w:tcPr>
          <w:p w14:paraId="755B8AC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记录人</w:t>
            </w:r>
          </w:p>
        </w:tc>
      </w:tr>
      <w:tr w14:paraId="03AA5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restart"/>
            <w:tcBorders>
              <w:top w:val="single" w:color="000000" w:sz="4" w:space="0"/>
              <w:left w:val="single" w:color="000000" w:sz="8" w:space="0"/>
              <w:bottom w:val="single" w:color="000000" w:sz="4" w:space="0"/>
              <w:right w:val="single" w:color="000000" w:sz="4" w:space="0"/>
              <w:tl2br w:val="nil"/>
              <w:tr2bl w:val="nil"/>
            </w:tcBorders>
            <w:noWrap w:val="0"/>
            <w:vAlign w:val="center"/>
          </w:tcPr>
          <w:p w14:paraId="38209873">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包装</w:t>
            </w:r>
          </w:p>
        </w:tc>
        <w:tc>
          <w:tcPr>
            <w:tcW w:w="2413"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0C0214D0">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包装材料</w:t>
            </w:r>
          </w:p>
        </w:tc>
        <w:tc>
          <w:tcPr>
            <w:tcW w:w="1838" w:type="dxa"/>
            <w:tcBorders>
              <w:top w:val="single" w:color="auto" w:sz="4" w:space="0"/>
              <w:left w:val="single" w:color="000000" w:sz="4" w:space="0"/>
              <w:bottom w:val="single" w:color="auto" w:sz="4" w:space="0"/>
              <w:right w:val="single" w:color="auto" w:sz="4" w:space="0"/>
              <w:tl2br w:val="nil"/>
              <w:tr2bl w:val="nil"/>
            </w:tcBorders>
            <w:noWrap w:val="0"/>
            <w:vAlign w:val="top"/>
          </w:tcPr>
          <w:p w14:paraId="29E1CE8F">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273" w:type="dxa"/>
            <w:gridSpan w:val="2"/>
            <w:tcBorders>
              <w:top w:val="single" w:color="auto" w:sz="4" w:space="0"/>
              <w:left w:val="single" w:color="000000" w:sz="4" w:space="0"/>
              <w:bottom w:val="single" w:color="auto" w:sz="4" w:space="0"/>
              <w:right w:val="single" w:color="auto" w:sz="4" w:space="0"/>
              <w:tl2br w:val="nil"/>
              <w:tr2bl w:val="nil"/>
            </w:tcBorders>
            <w:noWrap w:val="0"/>
            <w:vAlign w:val="top"/>
          </w:tcPr>
          <w:p w14:paraId="2A58A6D4">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包装规格（cm</w:t>
            </w:r>
            <w:r>
              <w:rPr>
                <w:rFonts w:hint="default" w:ascii="Arial" w:hAnsi="Arial" w:cs="Arial"/>
                <w:color w:val="auto"/>
                <w:kern w:val="0"/>
                <w:sz w:val="21"/>
                <w:szCs w:val="21"/>
              </w:rPr>
              <w:t>×</w:t>
            </w:r>
            <w:r>
              <w:rPr>
                <w:rFonts w:hint="default"/>
                <w:color w:val="auto"/>
                <w:kern w:val="0"/>
                <w:sz w:val="21"/>
                <w:szCs w:val="21"/>
              </w:rPr>
              <w:t>cm</w:t>
            </w:r>
            <w:r>
              <w:rPr>
                <w:rFonts w:hint="eastAsia"/>
                <w:color w:val="auto"/>
                <w:kern w:val="0"/>
                <w:sz w:val="21"/>
                <w:szCs w:val="21"/>
              </w:rPr>
              <w:t>）</w:t>
            </w:r>
          </w:p>
        </w:tc>
        <w:tc>
          <w:tcPr>
            <w:tcW w:w="1414" w:type="dxa"/>
            <w:tcBorders>
              <w:top w:val="single" w:color="auto" w:sz="4" w:space="0"/>
              <w:left w:val="single" w:color="000000" w:sz="4" w:space="0"/>
              <w:bottom w:val="single" w:color="auto" w:sz="4" w:space="0"/>
              <w:right w:val="single" w:color="auto" w:sz="4" w:space="0"/>
              <w:tl2br w:val="nil"/>
              <w:tr2bl w:val="nil"/>
            </w:tcBorders>
            <w:noWrap w:val="0"/>
            <w:vAlign w:val="top"/>
          </w:tcPr>
          <w:p w14:paraId="7033DDBB">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restart"/>
            <w:tcBorders>
              <w:top w:val="single" w:color="000000" w:sz="4" w:space="0"/>
              <w:left w:val="single" w:color="auto" w:sz="4" w:space="0"/>
              <w:right w:val="single" w:color="000000" w:sz="8" w:space="0"/>
              <w:tl2br w:val="nil"/>
              <w:tr2bl w:val="nil"/>
            </w:tcBorders>
            <w:noWrap w:val="0"/>
            <w:vAlign w:val="top"/>
          </w:tcPr>
          <w:p w14:paraId="74713E33">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1B55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052FD47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413"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0F5264A5">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装量（kg）</w:t>
            </w:r>
          </w:p>
        </w:tc>
        <w:tc>
          <w:tcPr>
            <w:tcW w:w="1838" w:type="dxa"/>
            <w:tcBorders>
              <w:top w:val="single" w:color="auto" w:sz="4" w:space="0"/>
              <w:left w:val="single" w:color="000000" w:sz="4" w:space="0"/>
              <w:bottom w:val="single" w:color="auto" w:sz="4" w:space="0"/>
              <w:right w:val="single" w:color="auto" w:sz="4" w:space="0"/>
              <w:tl2br w:val="nil"/>
              <w:tr2bl w:val="nil"/>
            </w:tcBorders>
            <w:noWrap w:val="0"/>
            <w:vAlign w:val="top"/>
          </w:tcPr>
          <w:p w14:paraId="773C4810">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273" w:type="dxa"/>
            <w:gridSpan w:val="2"/>
            <w:tcBorders>
              <w:top w:val="single" w:color="auto" w:sz="4" w:space="0"/>
              <w:left w:val="single" w:color="000000" w:sz="4" w:space="0"/>
              <w:bottom w:val="single" w:color="auto" w:sz="4" w:space="0"/>
              <w:right w:val="single" w:color="auto" w:sz="4" w:space="0"/>
              <w:tl2br w:val="nil"/>
              <w:tr2bl w:val="nil"/>
            </w:tcBorders>
            <w:noWrap w:val="0"/>
            <w:vAlign w:val="top"/>
          </w:tcPr>
          <w:p w14:paraId="4287701D">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总袋数（袋）</w:t>
            </w:r>
          </w:p>
        </w:tc>
        <w:tc>
          <w:tcPr>
            <w:tcW w:w="1414" w:type="dxa"/>
            <w:tcBorders>
              <w:top w:val="single" w:color="auto" w:sz="4" w:space="0"/>
              <w:left w:val="single" w:color="000000" w:sz="4" w:space="0"/>
              <w:bottom w:val="single" w:color="auto" w:sz="4" w:space="0"/>
              <w:right w:val="single" w:color="auto" w:sz="4" w:space="0"/>
              <w:tl2br w:val="nil"/>
              <w:tr2bl w:val="nil"/>
            </w:tcBorders>
            <w:noWrap w:val="0"/>
            <w:vAlign w:val="top"/>
          </w:tcPr>
          <w:p w14:paraId="0D1EF564">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continue"/>
            <w:tcBorders>
              <w:left w:val="single" w:color="auto" w:sz="4" w:space="0"/>
              <w:right w:val="single" w:color="000000" w:sz="8" w:space="0"/>
              <w:tl2br w:val="nil"/>
              <w:tr2bl w:val="nil"/>
            </w:tcBorders>
            <w:noWrap w:val="0"/>
            <w:vAlign w:val="top"/>
          </w:tcPr>
          <w:p w14:paraId="1B3CE53D">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7938D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5C9669F5">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413"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2ED16BE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成品重量（kg）</w:t>
            </w:r>
          </w:p>
        </w:tc>
        <w:tc>
          <w:tcPr>
            <w:tcW w:w="1838" w:type="dxa"/>
            <w:tcBorders>
              <w:top w:val="single" w:color="auto" w:sz="4" w:space="0"/>
              <w:left w:val="single" w:color="000000" w:sz="4" w:space="0"/>
              <w:bottom w:val="single" w:color="auto" w:sz="4" w:space="0"/>
              <w:right w:val="single" w:color="auto" w:sz="4" w:space="0"/>
              <w:tl2br w:val="nil"/>
              <w:tr2bl w:val="nil"/>
            </w:tcBorders>
            <w:noWrap w:val="0"/>
            <w:vAlign w:val="top"/>
          </w:tcPr>
          <w:p w14:paraId="46EC867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273" w:type="dxa"/>
            <w:gridSpan w:val="2"/>
            <w:tcBorders>
              <w:top w:val="single" w:color="auto" w:sz="4" w:space="0"/>
              <w:left w:val="single" w:color="000000" w:sz="4" w:space="0"/>
              <w:bottom w:val="single" w:color="auto" w:sz="4" w:space="0"/>
              <w:right w:val="single" w:color="auto" w:sz="4" w:space="0"/>
              <w:tl2br w:val="nil"/>
              <w:tr2bl w:val="nil"/>
            </w:tcBorders>
            <w:noWrap w:val="0"/>
            <w:vAlign w:val="top"/>
          </w:tcPr>
          <w:p w14:paraId="2656461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粘贴或悬挂标签</w:t>
            </w:r>
          </w:p>
        </w:tc>
        <w:tc>
          <w:tcPr>
            <w:tcW w:w="1414" w:type="dxa"/>
            <w:tcBorders>
              <w:top w:val="single" w:color="auto" w:sz="4" w:space="0"/>
              <w:left w:val="single" w:color="000000" w:sz="4" w:space="0"/>
              <w:bottom w:val="single" w:color="auto" w:sz="4" w:space="0"/>
              <w:right w:val="single" w:color="auto" w:sz="4" w:space="0"/>
              <w:tl2br w:val="nil"/>
              <w:tr2bl w:val="nil"/>
            </w:tcBorders>
            <w:noWrap w:val="0"/>
            <w:vAlign w:val="top"/>
          </w:tcPr>
          <w:p w14:paraId="465E667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continue"/>
            <w:tcBorders>
              <w:left w:val="single" w:color="auto" w:sz="4" w:space="0"/>
              <w:right w:val="single" w:color="000000" w:sz="8" w:space="0"/>
              <w:tl2br w:val="nil"/>
              <w:tr2bl w:val="nil"/>
            </w:tcBorders>
            <w:noWrap w:val="0"/>
            <w:vAlign w:val="top"/>
          </w:tcPr>
          <w:p w14:paraId="7D56C98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1272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5FA8FE17">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413"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2A6338A2">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包装时间</w:t>
            </w:r>
          </w:p>
        </w:tc>
        <w:tc>
          <w:tcPr>
            <w:tcW w:w="1838" w:type="dxa"/>
            <w:tcBorders>
              <w:top w:val="single" w:color="auto" w:sz="4" w:space="0"/>
              <w:left w:val="single" w:color="000000" w:sz="4" w:space="0"/>
              <w:bottom w:val="single" w:color="auto" w:sz="4" w:space="0"/>
              <w:right w:val="single" w:color="auto" w:sz="4" w:space="0"/>
              <w:tl2br w:val="nil"/>
              <w:tr2bl w:val="nil"/>
            </w:tcBorders>
            <w:noWrap w:val="0"/>
            <w:vAlign w:val="top"/>
          </w:tcPr>
          <w:p w14:paraId="2E36C0E2">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273" w:type="dxa"/>
            <w:gridSpan w:val="2"/>
            <w:tcBorders>
              <w:top w:val="single" w:color="auto" w:sz="4" w:space="0"/>
              <w:left w:val="single" w:color="000000" w:sz="4" w:space="0"/>
              <w:bottom w:val="single" w:color="auto" w:sz="4" w:space="0"/>
              <w:right w:val="single" w:color="auto" w:sz="4" w:space="0"/>
              <w:tl2br w:val="nil"/>
              <w:tr2bl w:val="nil"/>
            </w:tcBorders>
            <w:noWrap w:val="0"/>
            <w:vAlign w:val="top"/>
          </w:tcPr>
          <w:p w14:paraId="38112C08">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生产批号</w:t>
            </w:r>
          </w:p>
        </w:tc>
        <w:tc>
          <w:tcPr>
            <w:tcW w:w="1414" w:type="dxa"/>
            <w:tcBorders>
              <w:top w:val="single" w:color="auto" w:sz="4" w:space="0"/>
              <w:left w:val="single" w:color="000000" w:sz="4" w:space="0"/>
              <w:bottom w:val="single" w:color="auto" w:sz="4" w:space="0"/>
              <w:right w:val="single" w:color="auto" w:sz="4" w:space="0"/>
              <w:tl2br w:val="nil"/>
              <w:tr2bl w:val="nil"/>
            </w:tcBorders>
            <w:noWrap w:val="0"/>
            <w:vAlign w:val="top"/>
          </w:tcPr>
          <w:p w14:paraId="451DF256">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continue"/>
            <w:tcBorders>
              <w:left w:val="single" w:color="auto" w:sz="4" w:space="0"/>
              <w:right w:val="single" w:color="000000" w:sz="8" w:space="0"/>
              <w:tl2br w:val="nil"/>
              <w:tr2bl w:val="nil"/>
            </w:tcBorders>
            <w:noWrap w:val="0"/>
            <w:vAlign w:val="top"/>
          </w:tcPr>
          <w:p w14:paraId="0D9D7387">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07EC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5C2A900A">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413"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17C41B1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标签信息核实</w:t>
            </w:r>
          </w:p>
        </w:tc>
        <w:tc>
          <w:tcPr>
            <w:tcW w:w="5525" w:type="dxa"/>
            <w:gridSpan w:val="4"/>
            <w:tcBorders>
              <w:top w:val="single" w:color="auto" w:sz="4" w:space="0"/>
              <w:left w:val="single" w:color="000000" w:sz="4" w:space="0"/>
              <w:bottom w:val="single" w:color="auto" w:sz="4" w:space="0"/>
              <w:right w:val="single" w:color="auto" w:sz="4" w:space="0"/>
              <w:tl2br w:val="nil"/>
              <w:tr2bl w:val="nil"/>
            </w:tcBorders>
            <w:noWrap w:val="0"/>
            <w:vAlign w:val="top"/>
          </w:tcPr>
          <w:p w14:paraId="1560BD9A">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合格 □       不合格□</w:t>
            </w:r>
          </w:p>
        </w:tc>
        <w:tc>
          <w:tcPr>
            <w:tcW w:w="1134" w:type="dxa"/>
            <w:vMerge w:val="continue"/>
            <w:tcBorders>
              <w:left w:val="single" w:color="auto" w:sz="4" w:space="0"/>
              <w:right w:val="single" w:color="000000" w:sz="8" w:space="0"/>
              <w:tl2br w:val="nil"/>
              <w:tr2bl w:val="nil"/>
            </w:tcBorders>
            <w:noWrap w:val="0"/>
            <w:vAlign w:val="top"/>
          </w:tcPr>
          <w:p w14:paraId="494D13E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31C8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6AF38993">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2413"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327FC51D">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操作员（签名）：</w:t>
            </w:r>
          </w:p>
        </w:tc>
        <w:tc>
          <w:tcPr>
            <w:tcW w:w="2879"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5FCBCE63">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质量监管员（签名）：</w:t>
            </w:r>
          </w:p>
        </w:tc>
        <w:tc>
          <w:tcPr>
            <w:tcW w:w="2646"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313D330B">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生产负责人（签名）：</w:t>
            </w:r>
          </w:p>
        </w:tc>
        <w:tc>
          <w:tcPr>
            <w:tcW w:w="1134" w:type="dxa"/>
            <w:vMerge w:val="continue"/>
            <w:tcBorders>
              <w:left w:val="single" w:color="auto" w:sz="4" w:space="0"/>
              <w:right w:val="single" w:color="000000" w:sz="8" w:space="0"/>
              <w:tl2br w:val="nil"/>
              <w:tr2bl w:val="nil"/>
            </w:tcBorders>
            <w:noWrap w:val="0"/>
            <w:vAlign w:val="top"/>
          </w:tcPr>
          <w:p w14:paraId="1A40561F">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5D85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restart"/>
            <w:tcBorders>
              <w:top w:val="single" w:color="000000" w:sz="4" w:space="0"/>
              <w:left w:val="single" w:color="000000" w:sz="8" w:space="0"/>
              <w:bottom w:val="single" w:color="000000" w:sz="4" w:space="0"/>
              <w:right w:val="single" w:color="000000" w:sz="4" w:space="0"/>
              <w:tl2br w:val="nil"/>
              <w:tr2bl w:val="nil"/>
            </w:tcBorders>
            <w:noWrap w:val="0"/>
            <w:vAlign w:val="center"/>
          </w:tcPr>
          <w:p w14:paraId="6B0E82F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贮藏</w:t>
            </w:r>
          </w:p>
        </w:tc>
        <w:tc>
          <w:tcPr>
            <w:tcW w:w="1134" w:type="dxa"/>
            <w:tcBorders>
              <w:top w:val="single" w:color="auto" w:sz="4" w:space="0"/>
              <w:left w:val="single" w:color="auto" w:sz="4" w:space="0"/>
              <w:bottom w:val="single" w:color="000000" w:sz="4" w:space="0"/>
              <w:right w:val="single" w:color="auto" w:sz="4" w:space="0"/>
              <w:tl2br w:val="nil"/>
              <w:tr2bl w:val="nil"/>
            </w:tcBorders>
            <w:noWrap w:val="0"/>
            <w:vAlign w:val="center"/>
          </w:tcPr>
          <w:p w14:paraId="65CDDEB5">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入库管理</w:t>
            </w:r>
          </w:p>
        </w:tc>
        <w:tc>
          <w:tcPr>
            <w:tcW w:w="3117"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0B22F19A">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外观检查：合格 □    不合格□</w:t>
            </w:r>
          </w:p>
        </w:tc>
        <w:tc>
          <w:tcPr>
            <w:tcW w:w="3687" w:type="dxa"/>
            <w:gridSpan w:val="3"/>
            <w:tcBorders>
              <w:top w:val="single" w:color="auto" w:sz="4" w:space="0"/>
              <w:left w:val="single" w:color="000000" w:sz="4" w:space="0"/>
              <w:bottom w:val="single" w:color="000000" w:sz="4" w:space="0"/>
              <w:right w:val="single" w:color="auto" w:sz="4" w:space="0"/>
              <w:tl2br w:val="nil"/>
              <w:tr2bl w:val="nil"/>
            </w:tcBorders>
            <w:noWrap w:val="0"/>
            <w:vAlign w:val="center"/>
          </w:tcPr>
          <w:p w14:paraId="444C2243">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质量检测：合格 □     不合格□</w:t>
            </w:r>
          </w:p>
        </w:tc>
        <w:tc>
          <w:tcPr>
            <w:tcW w:w="1134" w:type="dxa"/>
            <w:vMerge w:val="continue"/>
            <w:tcBorders>
              <w:left w:val="single" w:color="auto" w:sz="4" w:space="0"/>
              <w:right w:val="single" w:color="000000" w:sz="8" w:space="0"/>
              <w:tl2br w:val="nil"/>
              <w:tr2bl w:val="nil"/>
            </w:tcBorders>
            <w:noWrap w:val="0"/>
            <w:vAlign w:val="top"/>
          </w:tcPr>
          <w:p w14:paraId="6D5B2029">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2023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center"/>
          </w:tcPr>
          <w:p w14:paraId="4D7AF18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4251" w:type="dxa"/>
            <w:gridSpan w:val="3"/>
            <w:tcBorders>
              <w:top w:val="single" w:color="auto" w:sz="4" w:space="0"/>
              <w:left w:val="single" w:color="auto" w:sz="4" w:space="0"/>
              <w:bottom w:val="single" w:color="000000" w:sz="4" w:space="0"/>
              <w:right w:val="single" w:color="auto" w:sz="4" w:space="0"/>
              <w:tl2br w:val="nil"/>
              <w:tr2bl w:val="nil"/>
            </w:tcBorders>
            <w:noWrap w:val="0"/>
            <w:vAlign w:val="center"/>
          </w:tcPr>
          <w:p w14:paraId="25D152F8">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入库重量（kg）：</w:t>
            </w:r>
          </w:p>
        </w:tc>
        <w:tc>
          <w:tcPr>
            <w:tcW w:w="3687" w:type="dxa"/>
            <w:gridSpan w:val="3"/>
            <w:tcBorders>
              <w:top w:val="single" w:color="auto" w:sz="4" w:space="0"/>
              <w:left w:val="single" w:color="000000" w:sz="4" w:space="0"/>
              <w:bottom w:val="single" w:color="000000" w:sz="4" w:space="0"/>
              <w:right w:val="single" w:color="auto" w:sz="4" w:space="0"/>
              <w:tl2br w:val="nil"/>
              <w:tr2bl w:val="nil"/>
            </w:tcBorders>
            <w:noWrap w:val="0"/>
            <w:vAlign w:val="center"/>
          </w:tcPr>
          <w:p w14:paraId="632DF566">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货位号：</w:t>
            </w:r>
          </w:p>
        </w:tc>
        <w:tc>
          <w:tcPr>
            <w:tcW w:w="1134" w:type="dxa"/>
            <w:vMerge w:val="continue"/>
            <w:tcBorders>
              <w:left w:val="single" w:color="auto" w:sz="4" w:space="0"/>
              <w:right w:val="single" w:color="000000" w:sz="8" w:space="0"/>
              <w:tl2br w:val="nil"/>
              <w:tr2bl w:val="nil"/>
            </w:tcBorders>
            <w:noWrap w:val="0"/>
            <w:vAlign w:val="top"/>
          </w:tcPr>
          <w:p w14:paraId="0B45E0C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4B659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33BEF3D0">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tcBorders>
              <w:top w:val="single" w:color="auto" w:sz="4" w:space="0"/>
              <w:left w:val="single" w:color="auto" w:sz="4" w:space="0"/>
              <w:bottom w:val="single" w:color="000000" w:sz="4" w:space="0"/>
              <w:right w:val="single" w:color="auto" w:sz="4" w:space="0"/>
              <w:tl2br w:val="nil"/>
              <w:tr2bl w:val="nil"/>
            </w:tcBorders>
            <w:noWrap w:val="0"/>
            <w:vAlign w:val="center"/>
          </w:tcPr>
          <w:p w14:paraId="0564ACE7">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在库管理</w:t>
            </w:r>
          </w:p>
        </w:tc>
        <w:tc>
          <w:tcPr>
            <w:tcW w:w="3117" w:type="dxa"/>
            <w:gridSpan w:val="2"/>
            <w:tcBorders>
              <w:top w:val="single" w:color="auto" w:sz="4" w:space="0"/>
              <w:left w:val="single" w:color="000000" w:sz="4" w:space="0"/>
              <w:bottom w:val="single" w:color="000000" w:sz="4" w:space="0"/>
              <w:right w:val="single" w:color="auto" w:sz="4" w:space="0"/>
              <w:tl2br w:val="nil"/>
              <w:tr2bl w:val="nil"/>
            </w:tcBorders>
            <w:noWrap w:val="0"/>
            <w:vAlign w:val="top"/>
          </w:tcPr>
          <w:p w14:paraId="216B66B7">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 xml:space="preserve">温度： </w:t>
            </w:r>
          </w:p>
        </w:tc>
        <w:tc>
          <w:tcPr>
            <w:tcW w:w="3687" w:type="dxa"/>
            <w:gridSpan w:val="3"/>
            <w:tcBorders>
              <w:top w:val="single" w:color="auto" w:sz="4" w:space="0"/>
              <w:left w:val="single" w:color="000000" w:sz="4" w:space="0"/>
              <w:bottom w:val="single" w:color="000000" w:sz="4" w:space="0"/>
              <w:right w:val="single" w:color="auto" w:sz="4" w:space="0"/>
              <w:tl2br w:val="nil"/>
              <w:tr2bl w:val="nil"/>
            </w:tcBorders>
            <w:noWrap w:val="0"/>
            <w:vAlign w:val="top"/>
          </w:tcPr>
          <w:p w14:paraId="27ECEFD8">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湿度：</w:t>
            </w:r>
          </w:p>
        </w:tc>
        <w:tc>
          <w:tcPr>
            <w:tcW w:w="1134" w:type="dxa"/>
            <w:vMerge w:val="continue"/>
            <w:tcBorders>
              <w:left w:val="single" w:color="auto" w:sz="4" w:space="0"/>
              <w:right w:val="single" w:color="000000" w:sz="8" w:space="0"/>
              <w:tl2br w:val="nil"/>
              <w:tr2bl w:val="nil"/>
            </w:tcBorders>
            <w:noWrap w:val="0"/>
            <w:vAlign w:val="top"/>
          </w:tcPr>
          <w:p w14:paraId="5944745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23CC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357F241E">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tcBorders>
              <w:top w:val="single" w:color="auto" w:sz="4" w:space="0"/>
              <w:left w:val="single" w:color="auto" w:sz="4" w:space="0"/>
              <w:bottom w:val="single" w:color="000000" w:sz="4" w:space="0"/>
              <w:right w:val="single" w:color="auto" w:sz="4" w:space="0"/>
              <w:tl2br w:val="nil"/>
              <w:tr2bl w:val="nil"/>
            </w:tcBorders>
            <w:noWrap w:val="0"/>
            <w:vAlign w:val="center"/>
          </w:tcPr>
          <w:p w14:paraId="2F7D1E0C">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养护管理</w:t>
            </w:r>
          </w:p>
        </w:tc>
        <w:tc>
          <w:tcPr>
            <w:tcW w:w="6804" w:type="dxa"/>
            <w:gridSpan w:val="5"/>
            <w:tcBorders>
              <w:top w:val="single" w:color="auto" w:sz="4" w:space="0"/>
              <w:left w:val="single" w:color="000000" w:sz="4" w:space="0"/>
              <w:bottom w:val="single" w:color="000000" w:sz="4" w:space="0"/>
              <w:right w:val="single" w:color="auto" w:sz="4" w:space="0"/>
              <w:tl2br w:val="nil"/>
              <w:tr2bl w:val="nil"/>
            </w:tcBorders>
            <w:noWrap w:val="0"/>
            <w:vAlign w:val="top"/>
          </w:tcPr>
          <w:p w14:paraId="4A70E422">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养护方式：</w:t>
            </w:r>
          </w:p>
        </w:tc>
        <w:tc>
          <w:tcPr>
            <w:tcW w:w="1134" w:type="dxa"/>
            <w:vMerge w:val="continue"/>
            <w:tcBorders>
              <w:left w:val="single" w:color="auto" w:sz="4" w:space="0"/>
              <w:right w:val="single" w:color="000000" w:sz="8" w:space="0"/>
              <w:tl2br w:val="nil"/>
              <w:tr2bl w:val="nil"/>
            </w:tcBorders>
            <w:noWrap w:val="0"/>
            <w:vAlign w:val="top"/>
          </w:tcPr>
          <w:p w14:paraId="09D7D8EA">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186C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41ED5C30">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14:paraId="00A8C49F">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出库管理</w:t>
            </w:r>
          </w:p>
        </w:tc>
        <w:tc>
          <w:tcPr>
            <w:tcW w:w="3117"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28F478E0">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出库数量：</w:t>
            </w:r>
          </w:p>
        </w:tc>
        <w:tc>
          <w:tcPr>
            <w:tcW w:w="3687" w:type="dxa"/>
            <w:gridSpan w:val="3"/>
            <w:tcBorders>
              <w:top w:val="single" w:color="auto" w:sz="4" w:space="0"/>
              <w:left w:val="single" w:color="auto" w:sz="4" w:space="0"/>
              <w:bottom w:val="single" w:color="000000" w:sz="4" w:space="0"/>
              <w:right w:val="single" w:color="auto" w:sz="4" w:space="0"/>
              <w:tl2br w:val="nil"/>
              <w:tr2bl w:val="nil"/>
            </w:tcBorders>
            <w:noWrap w:val="0"/>
            <w:vAlign w:val="center"/>
          </w:tcPr>
          <w:p w14:paraId="2B03EB54">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出库人员：</w:t>
            </w:r>
          </w:p>
        </w:tc>
        <w:tc>
          <w:tcPr>
            <w:tcW w:w="1134" w:type="dxa"/>
            <w:vMerge w:val="continue"/>
            <w:tcBorders>
              <w:left w:val="single" w:color="auto" w:sz="4" w:space="0"/>
              <w:right w:val="single" w:color="000000" w:sz="8" w:space="0"/>
              <w:tl2br w:val="nil"/>
              <w:tr2bl w:val="nil"/>
            </w:tcBorders>
            <w:noWrap w:val="0"/>
            <w:vAlign w:val="top"/>
          </w:tcPr>
          <w:p w14:paraId="67609232">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1DC9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07C1D5EC">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continue"/>
            <w:tcBorders>
              <w:top w:val="single" w:color="000000" w:sz="4" w:space="0"/>
              <w:left w:val="single" w:color="auto" w:sz="4" w:space="0"/>
              <w:bottom w:val="single" w:color="000000" w:sz="4" w:space="0"/>
              <w:right w:val="single" w:color="auto" w:sz="4" w:space="0"/>
              <w:tl2br w:val="nil"/>
              <w:tr2bl w:val="nil"/>
            </w:tcBorders>
            <w:noWrap w:val="0"/>
            <w:vAlign w:val="center"/>
          </w:tcPr>
          <w:p w14:paraId="3F1E4283">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3117"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3795E967">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出库去向：</w:t>
            </w:r>
          </w:p>
        </w:tc>
        <w:tc>
          <w:tcPr>
            <w:tcW w:w="3687" w:type="dxa"/>
            <w:gridSpan w:val="3"/>
            <w:tcBorders>
              <w:top w:val="single" w:color="auto" w:sz="4" w:space="0"/>
              <w:left w:val="single" w:color="000000" w:sz="4" w:space="0"/>
              <w:bottom w:val="single" w:color="000000" w:sz="4" w:space="0"/>
              <w:right w:val="single" w:color="auto" w:sz="4" w:space="0"/>
              <w:tl2br w:val="nil"/>
              <w:tr2bl w:val="nil"/>
            </w:tcBorders>
            <w:noWrap w:val="0"/>
            <w:vAlign w:val="center"/>
          </w:tcPr>
          <w:p w14:paraId="1C520F05">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出库时间：</w:t>
            </w:r>
          </w:p>
        </w:tc>
        <w:tc>
          <w:tcPr>
            <w:tcW w:w="1134" w:type="dxa"/>
            <w:vMerge w:val="continue"/>
            <w:tcBorders>
              <w:left w:val="single" w:color="auto" w:sz="4" w:space="0"/>
              <w:right w:val="single" w:color="000000" w:sz="8" w:space="0"/>
              <w:tl2br w:val="nil"/>
              <w:tr2bl w:val="nil"/>
            </w:tcBorders>
            <w:noWrap w:val="0"/>
            <w:vAlign w:val="top"/>
          </w:tcPr>
          <w:p w14:paraId="4A2D6E90">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4EA1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704" w:type="dxa"/>
            <w:vMerge w:val="continue"/>
            <w:tcBorders>
              <w:top w:val="single" w:color="000000" w:sz="4" w:space="0"/>
              <w:left w:val="single" w:color="000000" w:sz="8" w:space="0"/>
              <w:bottom w:val="single" w:color="000000" w:sz="4" w:space="0"/>
              <w:right w:val="single" w:color="000000" w:sz="4" w:space="0"/>
              <w:tl2br w:val="nil"/>
              <w:tr2bl w:val="nil"/>
            </w:tcBorders>
            <w:noWrap w:val="0"/>
            <w:vAlign w:val="top"/>
          </w:tcPr>
          <w:p w14:paraId="382725D7">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c>
          <w:tcPr>
            <w:tcW w:w="1134" w:type="dxa"/>
            <w:vMerge w:val="continue"/>
            <w:tcBorders>
              <w:top w:val="single" w:color="000000" w:sz="4" w:space="0"/>
              <w:left w:val="single" w:color="auto" w:sz="4" w:space="0"/>
              <w:bottom w:val="single" w:color="000000" w:sz="4" w:space="0"/>
              <w:right w:val="single" w:color="auto" w:sz="4" w:space="0"/>
              <w:tl2br w:val="nil"/>
              <w:tr2bl w:val="nil"/>
            </w:tcBorders>
            <w:noWrap w:val="0"/>
            <w:vAlign w:val="center"/>
          </w:tcPr>
          <w:p w14:paraId="681D7B8D">
            <w:pPr>
              <w:tabs>
                <w:tab w:val="center" w:pos="4201"/>
                <w:tab w:val="right" w:leader="dot" w:pos="9298"/>
              </w:tabs>
              <w:autoSpaceDE w:val="0"/>
              <w:autoSpaceDN w:val="0"/>
              <w:spacing w:beforeLines="0" w:afterLines="0" w:line="360" w:lineRule="exact"/>
              <w:rPr>
                <w:rFonts w:hint="default"/>
                <w:color w:val="auto"/>
                <w:kern w:val="0"/>
                <w:sz w:val="21"/>
                <w:szCs w:val="21"/>
              </w:rPr>
            </w:pPr>
          </w:p>
        </w:tc>
        <w:tc>
          <w:tcPr>
            <w:tcW w:w="3117"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14:paraId="06E73ABB">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提货人员：</w:t>
            </w:r>
          </w:p>
        </w:tc>
        <w:tc>
          <w:tcPr>
            <w:tcW w:w="3687" w:type="dxa"/>
            <w:gridSpan w:val="3"/>
            <w:tcBorders>
              <w:top w:val="single" w:color="auto" w:sz="4" w:space="0"/>
              <w:left w:val="single" w:color="000000" w:sz="4" w:space="0"/>
              <w:bottom w:val="single" w:color="000000" w:sz="4" w:space="0"/>
              <w:right w:val="single" w:color="auto" w:sz="4" w:space="0"/>
              <w:tl2br w:val="nil"/>
              <w:tr2bl w:val="nil"/>
            </w:tcBorders>
            <w:noWrap w:val="0"/>
            <w:vAlign w:val="top"/>
          </w:tcPr>
          <w:p w14:paraId="3E674F3A">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随货通行人员：</w:t>
            </w:r>
          </w:p>
        </w:tc>
        <w:tc>
          <w:tcPr>
            <w:tcW w:w="1134" w:type="dxa"/>
            <w:vMerge w:val="continue"/>
            <w:tcBorders>
              <w:left w:val="single" w:color="auto" w:sz="4" w:space="0"/>
              <w:bottom w:val="single" w:color="000000" w:sz="4" w:space="0"/>
              <w:right w:val="single" w:color="000000" w:sz="8" w:space="0"/>
              <w:tl2br w:val="nil"/>
              <w:tr2bl w:val="nil"/>
            </w:tcBorders>
            <w:noWrap w:val="0"/>
            <w:vAlign w:val="top"/>
          </w:tcPr>
          <w:p w14:paraId="1B66CD71">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p>
        </w:tc>
      </w:tr>
      <w:tr w14:paraId="6CF7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trPr>
        <w:tc>
          <w:tcPr>
            <w:tcW w:w="3117" w:type="dxa"/>
            <w:gridSpan w:val="3"/>
            <w:tcBorders>
              <w:top w:val="single" w:color="000000" w:sz="4" w:space="0"/>
              <w:left w:val="single" w:color="000000" w:sz="8" w:space="0"/>
              <w:bottom w:val="single" w:color="000000" w:sz="8" w:space="0"/>
              <w:right w:val="single" w:color="000000" w:sz="4" w:space="0"/>
              <w:tl2br w:val="nil"/>
              <w:tr2bl w:val="nil"/>
            </w:tcBorders>
            <w:noWrap w:val="0"/>
            <w:vAlign w:val="top"/>
          </w:tcPr>
          <w:p w14:paraId="7F322934">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生产负责人（签名）：</w:t>
            </w:r>
          </w:p>
        </w:tc>
        <w:tc>
          <w:tcPr>
            <w:tcW w:w="1838" w:type="dxa"/>
            <w:tcBorders>
              <w:top w:val="single" w:color="000000" w:sz="4" w:space="0"/>
              <w:left w:val="single" w:color="000000" w:sz="4" w:space="0"/>
              <w:bottom w:val="single" w:color="000000" w:sz="8" w:space="0"/>
              <w:right w:val="single" w:color="000000" w:sz="4" w:space="0"/>
              <w:tl2br w:val="nil"/>
              <w:tr2bl w:val="nil"/>
            </w:tcBorders>
            <w:noWrap w:val="0"/>
            <w:vAlign w:val="top"/>
          </w:tcPr>
          <w:p w14:paraId="38AE5F32">
            <w:pPr>
              <w:tabs>
                <w:tab w:val="center" w:pos="4201"/>
                <w:tab w:val="right" w:leader="dot" w:pos="9298"/>
              </w:tabs>
              <w:autoSpaceDE w:val="0"/>
              <w:autoSpaceDN w:val="0"/>
              <w:spacing w:beforeLines="0" w:afterLines="0" w:line="360" w:lineRule="exact"/>
              <w:jc w:val="center"/>
              <w:rPr>
                <w:rFonts w:hint="default"/>
                <w:color w:val="auto"/>
                <w:kern w:val="0"/>
                <w:sz w:val="21"/>
                <w:szCs w:val="21"/>
              </w:rPr>
            </w:pPr>
            <w:r>
              <w:rPr>
                <w:rFonts w:hint="eastAsia"/>
                <w:color w:val="auto"/>
                <w:kern w:val="0"/>
                <w:sz w:val="21"/>
                <w:szCs w:val="21"/>
              </w:rPr>
              <w:t xml:space="preserve"> </w:t>
            </w:r>
            <w:r>
              <w:rPr>
                <w:rFonts w:hint="default"/>
                <w:color w:val="auto"/>
                <w:kern w:val="0"/>
                <w:sz w:val="21"/>
                <w:szCs w:val="21"/>
              </w:rPr>
              <w:t xml:space="preserve">   </w:t>
            </w:r>
            <w:r>
              <w:rPr>
                <w:rFonts w:hint="eastAsia"/>
                <w:color w:val="auto"/>
                <w:kern w:val="0"/>
                <w:sz w:val="21"/>
                <w:szCs w:val="21"/>
              </w:rPr>
              <w:t xml:space="preserve">年  月  日   </w:t>
            </w:r>
          </w:p>
        </w:tc>
        <w:tc>
          <w:tcPr>
            <w:tcW w:w="4821" w:type="dxa"/>
            <w:gridSpan w:val="4"/>
            <w:tcBorders>
              <w:top w:val="single" w:color="000000" w:sz="4" w:space="0"/>
              <w:left w:val="single" w:color="000000" w:sz="4" w:space="0"/>
              <w:bottom w:val="single" w:color="000000" w:sz="8" w:space="0"/>
              <w:right w:val="single" w:color="000000" w:sz="8" w:space="0"/>
              <w:tl2br w:val="nil"/>
              <w:tr2bl w:val="nil"/>
            </w:tcBorders>
            <w:noWrap w:val="0"/>
            <w:vAlign w:val="top"/>
          </w:tcPr>
          <w:p w14:paraId="2EECEF40">
            <w:pPr>
              <w:tabs>
                <w:tab w:val="center" w:pos="4201"/>
                <w:tab w:val="right" w:leader="dot" w:pos="9298"/>
              </w:tabs>
              <w:autoSpaceDE w:val="0"/>
              <w:autoSpaceDN w:val="0"/>
              <w:spacing w:beforeLines="0" w:afterLines="0" w:line="360" w:lineRule="exact"/>
              <w:rPr>
                <w:rFonts w:hint="default"/>
                <w:color w:val="auto"/>
                <w:kern w:val="0"/>
                <w:sz w:val="21"/>
                <w:szCs w:val="21"/>
              </w:rPr>
            </w:pPr>
            <w:r>
              <w:rPr>
                <w:rFonts w:hint="eastAsia"/>
                <w:color w:val="auto"/>
                <w:kern w:val="0"/>
                <w:sz w:val="21"/>
                <w:szCs w:val="21"/>
              </w:rPr>
              <w:t xml:space="preserve">质量负责人（签名）： </w:t>
            </w:r>
            <w:r>
              <w:rPr>
                <w:rFonts w:hint="default"/>
                <w:color w:val="auto"/>
                <w:kern w:val="0"/>
                <w:sz w:val="21"/>
                <w:szCs w:val="21"/>
              </w:rPr>
              <w:t xml:space="preserve">      </w:t>
            </w:r>
            <w:r>
              <w:rPr>
                <w:rFonts w:hint="eastAsia"/>
                <w:color w:val="auto"/>
                <w:kern w:val="0"/>
                <w:sz w:val="21"/>
                <w:szCs w:val="21"/>
              </w:rPr>
              <w:t xml:space="preserve">年    月    日   </w:t>
            </w:r>
          </w:p>
        </w:tc>
      </w:tr>
    </w:tbl>
    <w:p w14:paraId="38D4A27C">
      <w:pPr>
        <w:spacing w:before="219" w:line="261" w:lineRule="auto"/>
        <w:rPr>
          <w:rFonts w:ascii="宋体" w:hAnsi="宋体" w:eastAsia="宋体" w:cs="宋体"/>
          <w:color w:val="auto"/>
          <w:sz w:val="21"/>
          <w:szCs w:val="21"/>
        </w:rPr>
      </w:pPr>
    </w:p>
    <w:p w14:paraId="0628FEDC">
      <w:pPr>
        <w:spacing w:before="219" w:line="261" w:lineRule="auto"/>
        <w:rPr>
          <w:rFonts w:ascii="Arial"/>
          <w:color w:val="auto"/>
          <w:sz w:val="21"/>
        </w:rPr>
      </w:pPr>
    </w:p>
    <w:sectPr>
      <w:headerReference r:id="rId9" w:type="default"/>
      <w:footerReference r:id="rId10" w:type="default"/>
      <w:pgSz w:w="11907" w:h="16839"/>
      <w:pgMar w:top="1928" w:right="1134" w:bottom="1134" w:left="1134" w:header="1429" w:footer="1134"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E8F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A3A0">
    <w:pPr>
      <w:pStyle w:val="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20C2">
    <w:pPr>
      <w:pStyle w:val="8"/>
      <w:jc w:val="right"/>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260D">
    <w:pPr>
      <w:spacing w:line="171" w:lineRule="auto"/>
      <w:ind w:left="8971"/>
      <w:rPr>
        <w:rFonts w:ascii="宋体" w:hAnsi="宋体" w:eastAsia="宋体" w:cs="宋体"/>
        <w:sz w:val="18"/>
        <w:szCs w:val="18"/>
      </w:rPr>
    </w:pPr>
  </w:p>
  <w:p w14:paraId="2589623A">
    <w:pPr>
      <w:spacing w:line="171" w:lineRule="auto"/>
      <w:ind w:left="8971"/>
      <w:rPr>
        <w:rFonts w:ascii="宋体" w:hAnsi="宋体" w:eastAsia="宋体" w:cs="宋体"/>
        <w:spacing w:val="-5"/>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478C2">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4478C2">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B4E23">
    <w:pPr>
      <w:pStyle w:val="7"/>
      <w:spacing w:before="18" w:line="177" w:lineRule="auto"/>
      <w:ind w:firstLine="6798" w:firstLineChars="3300"/>
      <w:rPr>
        <w:sz w:val="21"/>
        <w:szCs w:val="21"/>
      </w:rPr>
    </w:pPr>
    <w:r>
      <w:rPr>
        <w:spacing w:val="-2"/>
        <w:sz w:val="21"/>
        <w:szCs w:val="21"/>
      </w:rPr>
      <w:t>DB</w:t>
    </w:r>
    <w:r>
      <w:rPr>
        <w:spacing w:val="25"/>
        <w:sz w:val="21"/>
        <w:szCs w:val="21"/>
      </w:rPr>
      <w:t xml:space="preserve"> </w:t>
    </w:r>
    <w:r>
      <w:rPr>
        <w:spacing w:val="-2"/>
        <w:sz w:val="21"/>
        <w:szCs w:val="21"/>
      </w:rPr>
      <w:t>14/T XXXX</w:t>
    </w:r>
    <w:r>
      <w:rPr>
        <w:rFonts w:ascii="宋体" w:hAnsi="宋体" w:eastAsia="宋体" w:cs="宋体"/>
        <w:spacing w:val="-2"/>
        <w:sz w:val="21"/>
        <w:szCs w:val="21"/>
      </w:rPr>
      <w:t>—</w:t>
    </w:r>
    <w:r>
      <w:rPr>
        <w:spacing w:val="-2"/>
        <w:sz w:val="21"/>
        <w:szCs w:val="21"/>
      </w:rPr>
      <w:t>XXXX</w:t>
    </w:r>
  </w:p>
  <w:p w14:paraId="75A0211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8754">
    <w:pPr>
      <w:pStyle w:val="7"/>
      <w:spacing w:before="18" w:line="177" w:lineRule="auto"/>
      <w:ind w:left="7477"/>
      <w:rPr>
        <w:sz w:val="21"/>
        <w:szCs w:val="21"/>
      </w:rPr>
    </w:pPr>
    <w:r>
      <w:rPr>
        <w:spacing w:val="-2"/>
        <w:sz w:val="21"/>
        <w:szCs w:val="21"/>
      </w:rPr>
      <w:t>DB</w:t>
    </w:r>
    <w:r>
      <w:rPr>
        <w:spacing w:val="25"/>
        <w:sz w:val="21"/>
        <w:szCs w:val="21"/>
      </w:rPr>
      <w:t xml:space="preserve"> </w:t>
    </w:r>
    <w:r>
      <w:rPr>
        <w:spacing w:val="-2"/>
        <w:sz w:val="21"/>
        <w:szCs w:val="21"/>
      </w:rPr>
      <w:t>14/T XXXX</w:t>
    </w:r>
    <w:r>
      <w:rPr>
        <w:rFonts w:ascii="宋体" w:hAnsi="宋体" w:eastAsia="宋体" w:cs="宋体"/>
        <w:spacing w:val="-2"/>
        <w:sz w:val="21"/>
        <w:szCs w:val="21"/>
      </w:rPr>
      <w:t>—</w:t>
    </w:r>
    <w:r>
      <w:rPr>
        <w:spacing w:val="-2"/>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797C"/>
    <w:multiLevelType w:val="multilevel"/>
    <w:tmpl w:val="5603797C"/>
    <w:lvl w:ilvl="0" w:tentative="0">
      <w:start w:val="1"/>
      <w:numFmt w:val="upperLetter"/>
      <w:suff w:val="space"/>
      <w:lvlText w:val="%1"/>
      <w:lvlJc w:val="left"/>
      <w:pPr>
        <w:ind w:left="425" w:hanging="425"/>
      </w:pPr>
      <w:rPr>
        <w:rFonts w:hint="default"/>
        <w:u w:val="none" w:color="auto"/>
      </w:rPr>
    </w:lvl>
    <w:lvl w:ilvl="1" w:tentative="0">
      <w:start w:val="1"/>
      <w:numFmt w:val="decimal"/>
      <w:pStyle w:val="23"/>
      <w:suff w:val="space"/>
      <w:lvlText w:val="表%1.%2"/>
      <w:lvlJc w:val="center"/>
      <w:pPr>
        <w:ind w:left="0" w:firstLine="0"/>
      </w:pPr>
      <w:rPr>
        <w:rFonts w:hint="eastAsia" w:ascii="黑体" w:hAnsi="Calibri" w:eastAsia="黑体"/>
        <w:sz w:val="21"/>
        <w:u w:val="none" w:color="auto"/>
        <w:lang w:val="en-US"/>
      </w:rPr>
    </w:lvl>
    <w:lvl w:ilvl="2" w:tentative="0">
      <w:start w:val="1"/>
      <w:numFmt w:val="decimal"/>
      <w:lvlText w:val="%1.%2.%3"/>
      <w:lvlJc w:val="left"/>
      <w:pPr>
        <w:ind w:left="1418" w:hanging="567"/>
      </w:pPr>
      <w:rPr>
        <w:rFonts w:hint="default"/>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1">
    <w:nsid w:val="657D3FBC"/>
    <w:multiLevelType w:val="multilevel"/>
    <w:tmpl w:val="657D3FBC"/>
    <w:lvl w:ilvl="0" w:tentative="0">
      <w:start w:val="1"/>
      <w:numFmt w:val="upperLetter"/>
      <w:pStyle w:val="20"/>
      <w:suff w:val="nothing"/>
      <w:lvlText w:val="附录%1"/>
      <w:lvlJc w:val="left"/>
      <w:pPr>
        <w:ind w:left="0" w:firstLine="0"/>
      </w:pPr>
      <w:rPr>
        <w:rFonts w:hint="default"/>
        <w:spacing w:val="100"/>
        <w:u w:val="none" w:color="auto"/>
      </w:rPr>
    </w:lvl>
    <w:lvl w:ilvl="1" w:tentative="0">
      <w:start w:val="1"/>
      <w:numFmt w:val="decimal"/>
      <w:pStyle w:val="21"/>
      <w:suff w:val="nothing"/>
      <w:lvlText w:val="%1.%2　"/>
      <w:lvlJc w:val="left"/>
      <w:pPr>
        <w:ind w:left="0" w:firstLine="0"/>
      </w:pPr>
      <w:rPr>
        <w:rFonts w:hint="eastAsia" w:ascii="黑体" w:hAnsi="Calibri" w:eastAsia="黑体"/>
        <w:sz w:val="21"/>
        <w:u w:val="none" w:color="auto"/>
      </w:rPr>
    </w:lvl>
    <w:lvl w:ilvl="2" w:tentative="0">
      <w:start w:val="1"/>
      <w:numFmt w:val="decimal"/>
      <w:suff w:val="nothing"/>
      <w:lvlText w:val="%1.%2.%3　"/>
      <w:lvlJc w:val="left"/>
      <w:pPr>
        <w:ind w:left="0" w:firstLine="0"/>
      </w:pPr>
      <w:rPr>
        <w:rFonts w:hint="eastAsia" w:ascii="黑体" w:hAnsi="Calibri" w:eastAsia="黑体"/>
        <w:sz w:val="21"/>
        <w:u w:val="none" w:color="auto"/>
      </w:rPr>
    </w:lvl>
    <w:lvl w:ilvl="3" w:tentative="0">
      <w:start w:val="1"/>
      <w:numFmt w:val="decimal"/>
      <w:suff w:val="nothing"/>
      <w:lvlText w:val="%1.%2.%3.%4　"/>
      <w:lvlJc w:val="left"/>
      <w:pPr>
        <w:ind w:left="0" w:firstLine="0"/>
      </w:pPr>
      <w:rPr>
        <w:rFonts w:hint="eastAsia" w:ascii="黑体" w:hAnsi="Calibri" w:eastAsia="黑体"/>
        <w:sz w:val="21"/>
        <w:u w:val="none" w:color="auto"/>
      </w:rPr>
    </w:lvl>
    <w:lvl w:ilvl="4" w:tentative="0">
      <w:start w:val="1"/>
      <w:numFmt w:val="decimal"/>
      <w:suff w:val="nothing"/>
      <w:lvlText w:val="%1.%2.%3.%4.%5　"/>
      <w:lvlJc w:val="left"/>
      <w:pPr>
        <w:ind w:left="0" w:firstLine="0"/>
      </w:pPr>
      <w:rPr>
        <w:rFonts w:hint="eastAsia" w:ascii="黑体" w:hAnsi="Calibri" w:eastAsia="黑体"/>
        <w:sz w:val="21"/>
        <w:u w:val="none" w:color="auto"/>
      </w:rPr>
    </w:lvl>
    <w:lvl w:ilvl="5" w:tentative="0">
      <w:start w:val="1"/>
      <w:numFmt w:val="decimal"/>
      <w:suff w:val="nothing"/>
      <w:lvlText w:val="%1.%2.%3.%4.%5.%6　"/>
      <w:lvlJc w:val="left"/>
      <w:pPr>
        <w:ind w:left="0" w:firstLine="0"/>
      </w:pPr>
      <w:rPr>
        <w:rFonts w:hint="eastAsia" w:ascii="黑体" w:hAnsi="Calibri" w:eastAsia="黑体"/>
        <w:sz w:val="21"/>
        <w:u w:val="none" w:color="auto"/>
      </w:rPr>
    </w:lvl>
    <w:lvl w:ilvl="6" w:tentative="0">
      <w:start w:val="1"/>
      <w:numFmt w:val="decimal"/>
      <w:suff w:val="nothing"/>
      <w:lvlText w:val="%1.%2.%3.%4.%5.%6.%7　"/>
      <w:lvlJc w:val="left"/>
      <w:pPr>
        <w:ind w:left="0" w:firstLine="0"/>
      </w:pPr>
      <w:rPr>
        <w:rFonts w:hint="default"/>
        <w:u w:val="none" w:color="auto"/>
      </w:rPr>
    </w:lvl>
    <w:lvl w:ilvl="7" w:tentative="0">
      <w:start w:val="1"/>
      <w:numFmt w:val="decimal"/>
      <w:lvlText w:val="%1.%2.%3.%4.%5.%6.%7.%8"/>
      <w:lvlJc w:val="left"/>
      <w:pPr>
        <w:tabs>
          <w:tab w:val="left" w:pos="4394"/>
        </w:tabs>
        <w:ind w:left="4394" w:hanging="1418"/>
      </w:pPr>
      <w:rPr>
        <w:rFonts w:hint="default"/>
        <w:u w:val="none" w:color="auto"/>
      </w:rPr>
    </w:lvl>
    <w:lvl w:ilvl="8" w:tentative="0">
      <w:start w:val="1"/>
      <w:numFmt w:val="decimal"/>
      <w:lvlText w:val="%1.%2.%3.%4.%5.%6.%7.%8.%9"/>
      <w:lvlJc w:val="left"/>
      <w:pPr>
        <w:tabs>
          <w:tab w:val="left" w:pos="5102"/>
        </w:tabs>
        <w:ind w:left="5102" w:hanging="1700"/>
      </w:pPr>
      <w:rPr>
        <w:rFonts w:hint="default"/>
        <w:u w:val="none" w:color="auto"/>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AxZGY1NGNkZmFmOTk5ODNmMDVmMDExOGM1ZTBkNTcifQ=="/>
  </w:docVars>
  <w:rsids>
    <w:rsidRoot w:val="00172A27"/>
    <w:rsid w:val="00005620"/>
    <w:rsid w:val="0078768E"/>
    <w:rsid w:val="00C11035"/>
    <w:rsid w:val="012A2737"/>
    <w:rsid w:val="01AA4444"/>
    <w:rsid w:val="0345219F"/>
    <w:rsid w:val="03B04E79"/>
    <w:rsid w:val="04A27D9F"/>
    <w:rsid w:val="04F512AE"/>
    <w:rsid w:val="05181DCB"/>
    <w:rsid w:val="06023C82"/>
    <w:rsid w:val="06293905"/>
    <w:rsid w:val="0676736E"/>
    <w:rsid w:val="067B57E2"/>
    <w:rsid w:val="078E78FF"/>
    <w:rsid w:val="07DF6E49"/>
    <w:rsid w:val="07FD6AA6"/>
    <w:rsid w:val="084E0237"/>
    <w:rsid w:val="08B60D54"/>
    <w:rsid w:val="08E51639"/>
    <w:rsid w:val="09137F54"/>
    <w:rsid w:val="0926010A"/>
    <w:rsid w:val="09320D22"/>
    <w:rsid w:val="09756A03"/>
    <w:rsid w:val="09DC2A3C"/>
    <w:rsid w:val="09E952F9"/>
    <w:rsid w:val="0A5624D8"/>
    <w:rsid w:val="0AC77248"/>
    <w:rsid w:val="0C1666D9"/>
    <w:rsid w:val="0CFB58CF"/>
    <w:rsid w:val="0DB53CD0"/>
    <w:rsid w:val="0DE620DB"/>
    <w:rsid w:val="0E796AAB"/>
    <w:rsid w:val="0E7F41BE"/>
    <w:rsid w:val="0EBB217E"/>
    <w:rsid w:val="0EBC26D6"/>
    <w:rsid w:val="0EC27D27"/>
    <w:rsid w:val="0EC341CA"/>
    <w:rsid w:val="0F24110D"/>
    <w:rsid w:val="100B5E29"/>
    <w:rsid w:val="10E548CC"/>
    <w:rsid w:val="116F1505"/>
    <w:rsid w:val="117D4B05"/>
    <w:rsid w:val="11FF551A"/>
    <w:rsid w:val="124D2729"/>
    <w:rsid w:val="12993BC0"/>
    <w:rsid w:val="13430DBE"/>
    <w:rsid w:val="135E0CB0"/>
    <w:rsid w:val="144C07BE"/>
    <w:rsid w:val="14A625C4"/>
    <w:rsid w:val="14FE7143"/>
    <w:rsid w:val="153D295A"/>
    <w:rsid w:val="1548367B"/>
    <w:rsid w:val="15654419"/>
    <w:rsid w:val="163634D4"/>
    <w:rsid w:val="168C1346"/>
    <w:rsid w:val="16DD458A"/>
    <w:rsid w:val="171B0BFD"/>
    <w:rsid w:val="1977008B"/>
    <w:rsid w:val="1A082499"/>
    <w:rsid w:val="1ACF6199"/>
    <w:rsid w:val="1B6A434C"/>
    <w:rsid w:val="1BDD4B1E"/>
    <w:rsid w:val="1C071B9A"/>
    <w:rsid w:val="1C22457C"/>
    <w:rsid w:val="1C2838BF"/>
    <w:rsid w:val="1C3D736A"/>
    <w:rsid w:val="1CCB15FD"/>
    <w:rsid w:val="1CD51C99"/>
    <w:rsid w:val="1CFA525B"/>
    <w:rsid w:val="1E071EAD"/>
    <w:rsid w:val="1EC975DB"/>
    <w:rsid w:val="1EF06916"/>
    <w:rsid w:val="1F133167"/>
    <w:rsid w:val="1F1C595D"/>
    <w:rsid w:val="20196340"/>
    <w:rsid w:val="207E43F5"/>
    <w:rsid w:val="209B18A6"/>
    <w:rsid w:val="20EC5803"/>
    <w:rsid w:val="21154D5A"/>
    <w:rsid w:val="2132102D"/>
    <w:rsid w:val="217771F7"/>
    <w:rsid w:val="21817CF9"/>
    <w:rsid w:val="2235219C"/>
    <w:rsid w:val="22B41C29"/>
    <w:rsid w:val="23BF0FAD"/>
    <w:rsid w:val="24472EDF"/>
    <w:rsid w:val="24763D61"/>
    <w:rsid w:val="247C0C4C"/>
    <w:rsid w:val="2504136D"/>
    <w:rsid w:val="2551032A"/>
    <w:rsid w:val="255B6AB3"/>
    <w:rsid w:val="259D0E7A"/>
    <w:rsid w:val="2628108B"/>
    <w:rsid w:val="2635298F"/>
    <w:rsid w:val="26C25192"/>
    <w:rsid w:val="27182EAE"/>
    <w:rsid w:val="276A196A"/>
    <w:rsid w:val="27743E5C"/>
    <w:rsid w:val="27DB0C7D"/>
    <w:rsid w:val="280E669D"/>
    <w:rsid w:val="28DE6D64"/>
    <w:rsid w:val="28E13773"/>
    <w:rsid w:val="29003BF9"/>
    <w:rsid w:val="29E621DC"/>
    <w:rsid w:val="2A41271B"/>
    <w:rsid w:val="2B632B65"/>
    <w:rsid w:val="2BA967CA"/>
    <w:rsid w:val="2BDD46C6"/>
    <w:rsid w:val="2CEF1580"/>
    <w:rsid w:val="2D301C24"/>
    <w:rsid w:val="2DD90EBD"/>
    <w:rsid w:val="2DE33AEA"/>
    <w:rsid w:val="2ECE57E3"/>
    <w:rsid w:val="2EFA10EB"/>
    <w:rsid w:val="2F126434"/>
    <w:rsid w:val="2F9C3297"/>
    <w:rsid w:val="300C7B17"/>
    <w:rsid w:val="300F0BC6"/>
    <w:rsid w:val="3075448F"/>
    <w:rsid w:val="3093409E"/>
    <w:rsid w:val="313E79B5"/>
    <w:rsid w:val="31D75713"/>
    <w:rsid w:val="320F75A3"/>
    <w:rsid w:val="323808A8"/>
    <w:rsid w:val="327553E8"/>
    <w:rsid w:val="342C2343"/>
    <w:rsid w:val="34480B4A"/>
    <w:rsid w:val="34833930"/>
    <w:rsid w:val="34D04DC8"/>
    <w:rsid w:val="35845BB2"/>
    <w:rsid w:val="358E07DF"/>
    <w:rsid w:val="35DA3A24"/>
    <w:rsid w:val="36A5095B"/>
    <w:rsid w:val="37520F41"/>
    <w:rsid w:val="37922808"/>
    <w:rsid w:val="382D4AA3"/>
    <w:rsid w:val="384F24A7"/>
    <w:rsid w:val="38547ABE"/>
    <w:rsid w:val="38D72495"/>
    <w:rsid w:val="39016FD2"/>
    <w:rsid w:val="399E1354"/>
    <w:rsid w:val="3A1E60B1"/>
    <w:rsid w:val="3AA12D62"/>
    <w:rsid w:val="3AE01ADD"/>
    <w:rsid w:val="3B362902"/>
    <w:rsid w:val="3B677B08"/>
    <w:rsid w:val="3C083022"/>
    <w:rsid w:val="3C937406"/>
    <w:rsid w:val="3CBD454E"/>
    <w:rsid w:val="3D4D4BB1"/>
    <w:rsid w:val="3DBB413B"/>
    <w:rsid w:val="3DF53AF1"/>
    <w:rsid w:val="3E1C2E2C"/>
    <w:rsid w:val="3F2F4DE1"/>
    <w:rsid w:val="4037219F"/>
    <w:rsid w:val="404B2099"/>
    <w:rsid w:val="40DA1139"/>
    <w:rsid w:val="40EE65D6"/>
    <w:rsid w:val="40F956A6"/>
    <w:rsid w:val="422B5D33"/>
    <w:rsid w:val="43343E00"/>
    <w:rsid w:val="43860D47"/>
    <w:rsid w:val="44B244EA"/>
    <w:rsid w:val="455A551F"/>
    <w:rsid w:val="46602CEE"/>
    <w:rsid w:val="470D703C"/>
    <w:rsid w:val="47112C6D"/>
    <w:rsid w:val="47167839"/>
    <w:rsid w:val="47975C19"/>
    <w:rsid w:val="47B848C2"/>
    <w:rsid w:val="47C6205A"/>
    <w:rsid w:val="47CE3F4F"/>
    <w:rsid w:val="4840185D"/>
    <w:rsid w:val="48651873"/>
    <w:rsid w:val="486774D0"/>
    <w:rsid w:val="499046CE"/>
    <w:rsid w:val="49AB775A"/>
    <w:rsid w:val="4AF51206"/>
    <w:rsid w:val="4BB548C0"/>
    <w:rsid w:val="4BF70A34"/>
    <w:rsid w:val="4C59349D"/>
    <w:rsid w:val="4C83676C"/>
    <w:rsid w:val="4C9B7456"/>
    <w:rsid w:val="4D9A68A4"/>
    <w:rsid w:val="4DD55412"/>
    <w:rsid w:val="4E192EE4"/>
    <w:rsid w:val="4E3E6DEE"/>
    <w:rsid w:val="4E6E2737"/>
    <w:rsid w:val="4F674123"/>
    <w:rsid w:val="4F952A3E"/>
    <w:rsid w:val="500A1437"/>
    <w:rsid w:val="50AD2009"/>
    <w:rsid w:val="51240E16"/>
    <w:rsid w:val="519002AE"/>
    <w:rsid w:val="51FB0B52"/>
    <w:rsid w:val="52111318"/>
    <w:rsid w:val="5452143C"/>
    <w:rsid w:val="54813591"/>
    <w:rsid w:val="561A74D1"/>
    <w:rsid w:val="56B62747"/>
    <w:rsid w:val="56D7393C"/>
    <w:rsid w:val="571C3A45"/>
    <w:rsid w:val="57B16AA0"/>
    <w:rsid w:val="587E3127"/>
    <w:rsid w:val="589A11EE"/>
    <w:rsid w:val="58E96BC0"/>
    <w:rsid w:val="58E97957"/>
    <w:rsid w:val="5A1F5D26"/>
    <w:rsid w:val="5A1F62FB"/>
    <w:rsid w:val="5A5D23AA"/>
    <w:rsid w:val="5AD3266C"/>
    <w:rsid w:val="5AE42ACB"/>
    <w:rsid w:val="5B721E85"/>
    <w:rsid w:val="5BE10DB9"/>
    <w:rsid w:val="5BF65E80"/>
    <w:rsid w:val="5C58107B"/>
    <w:rsid w:val="5CE13766"/>
    <w:rsid w:val="5CE84AF5"/>
    <w:rsid w:val="5CF74D38"/>
    <w:rsid w:val="5DD170CA"/>
    <w:rsid w:val="5E12202C"/>
    <w:rsid w:val="5E6D4B86"/>
    <w:rsid w:val="5E8720EC"/>
    <w:rsid w:val="5ECE7D1A"/>
    <w:rsid w:val="5F796205"/>
    <w:rsid w:val="5F9E593F"/>
    <w:rsid w:val="5FBB1139"/>
    <w:rsid w:val="5FD01870"/>
    <w:rsid w:val="605B3830"/>
    <w:rsid w:val="60695E09"/>
    <w:rsid w:val="60A24FBB"/>
    <w:rsid w:val="60B63136"/>
    <w:rsid w:val="62EE44E7"/>
    <w:rsid w:val="63863B7B"/>
    <w:rsid w:val="63BE70A2"/>
    <w:rsid w:val="64817AB9"/>
    <w:rsid w:val="64BC2EB7"/>
    <w:rsid w:val="65827169"/>
    <w:rsid w:val="664D7777"/>
    <w:rsid w:val="66CA526B"/>
    <w:rsid w:val="66D71736"/>
    <w:rsid w:val="672E3E53"/>
    <w:rsid w:val="675039C2"/>
    <w:rsid w:val="67EC02F1"/>
    <w:rsid w:val="68582403"/>
    <w:rsid w:val="68BE5E61"/>
    <w:rsid w:val="695E1C9B"/>
    <w:rsid w:val="69663794"/>
    <w:rsid w:val="6B242B7C"/>
    <w:rsid w:val="6B9A16B0"/>
    <w:rsid w:val="6C621AA2"/>
    <w:rsid w:val="6D480C98"/>
    <w:rsid w:val="6DC02F24"/>
    <w:rsid w:val="6DE87935"/>
    <w:rsid w:val="6F800BBD"/>
    <w:rsid w:val="6FB2689C"/>
    <w:rsid w:val="70AA60CE"/>
    <w:rsid w:val="70F27898"/>
    <w:rsid w:val="71066EA0"/>
    <w:rsid w:val="71AD1A11"/>
    <w:rsid w:val="727147ED"/>
    <w:rsid w:val="727644F9"/>
    <w:rsid w:val="734B14E2"/>
    <w:rsid w:val="73722720"/>
    <w:rsid w:val="746235EB"/>
    <w:rsid w:val="75526B58"/>
    <w:rsid w:val="766104DE"/>
    <w:rsid w:val="769767EC"/>
    <w:rsid w:val="77AF64E3"/>
    <w:rsid w:val="78FB3062"/>
    <w:rsid w:val="793F73F3"/>
    <w:rsid w:val="79766B8D"/>
    <w:rsid w:val="799A287B"/>
    <w:rsid w:val="79CD392F"/>
    <w:rsid w:val="7B2C39A7"/>
    <w:rsid w:val="7B821819"/>
    <w:rsid w:val="7D007610"/>
    <w:rsid w:val="7D5531FD"/>
    <w:rsid w:val="7D782ED3"/>
    <w:rsid w:val="7DAE4B47"/>
    <w:rsid w:val="7DE43690"/>
    <w:rsid w:val="7DFB4BB9"/>
    <w:rsid w:val="7E8D29AE"/>
    <w:rsid w:val="7EB20667"/>
    <w:rsid w:val="7F057B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qFormat/>
    <w:uiPriority w:val="0"/>
    <w:pPr>
      <w:widowControl/>
      <w:spacing w:before="240" w:beforeAutospacing="0" w:after="240" w:afterAutospacing="0" w:line="360" w:lineRule="auto"/>
      <w:jc w:val="center"/>
      <w:outlineLvl w:val="0"/>
    </w:pPr>
    <w:rPr>
      <w:rFonts w:ascii="黑体" w:hAnsi="黑体" w:eastAsia="黑体"/>
      <w:sz w:val="32"/>
      <w:szCs w:val="32"/>
    </w:rPr>
  </w:style>
  <w:style w:type="paragraph" w:styleId="4">
    <w:name w:val="heading 4"/>
    <w:basedOn w:val="5"/>
    <w:next w:val="1"/>
    <w:link w:val="16"/>
    <w:qFormat/>
    <w:uiPriority w:val="0"/>
    <w:pPr>
      <w:jc w:val="center"/>
      <w:outlineLvl w:val="3"/>
    </w:pPr>
  </w:style>
  <w:style w:type="paragraph" w:styleId="5">
    <w:name w:val="heading 5"/>
    <w:basedOn w:val="3"/>
    <w:next w:val="1"/>
    <w:qFormat/>
    <w:uiPriority w:val="0"/>
    <w:pPr>
      <w:keepNext/>
      <w:keepLines/>
      <w:adjustRightInd/>
      <w:spacing w:before="280" w:after="290" w:line="376" w:lineRule="auto"/>
      <w:outlineLvl w:val="4"/>
    </w:pPr>
    <w:rPr>
      <w:b/>
      <w:bCs/>
      <w:sz w:val="28"/>
      <w:szCs w:val="28"/>
    </w:rPr>
  </w:style>
  <w:style w:type="paragraph" w:styleId="6">
    <w:name w:val="heading 6"/>
    <w:basedOn w:val="4"/>
    <w:next w:val="1"/>
    <w:qFormat/>
    <w:uiPriority w:val="0"/>
    <w:pPr>
      <w:keepNext/>
      <w:keepLines/>
      <w:adjustRightInd/>
      <w:spacing w:before="240" w:after="64" w:line="320" w:lineRule="auto"/>
      <w:outlineLvl w:val="5"/>
    </w:pPr>
    <w:rPr>
      <w:rFonts w:ascii="Arial" w:hAnsi="Arial" w:eastAsia="黑体"/>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paragraph" w:styleId="7">
    <w:name w:val="Body Text"/>
    <w:basedOn w:val="1"/>
    <w:semiHidden/>
    <w:qFormat/>
    <w:uiPriority w:val="0"/>
    <w:rPr>
      <w:rFonts w:ascii="黑体" w:hAnsi="黑体" w:eastAsia="黑体" w:cs="黑体"/>
      <w:sz w:val="28"/>
      <w:szCs w:val="28"/>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character" w:customStyle="1" w:styleId="16">
    <w:name w:val="标题 4 字符"/>
    <w:link w:val="4"/>
    <w:qFormat/>
    <w:uiPriority w:val="0"/>
  </w:style>
  <w:style w:type="paragraph" w:customStyle="1" w:styleId="17">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标准文件_附录标识"/>
    <w:next w:val="18"/>
    <w:unhideWhenUsed/>
    <w:qFormat/>
    <w:uiPriority w:val="0"/>
    <w:pPr>
      <w:numPr>
        <w:ilvl w:val="0"/>
        <w:numId w:val="2"/>
      </w:numPr>
      <w:shd w:val="clear" w:color="FFFFFF" w:fill="FFFFFF"/>
      <w:tabs>
        <w:tab w:val="left" w:pos="6406"/>
      </w:tabs>
      <w:spacing w:before="560" w:beforeLines="0" w:after="50" w:afterLines="50"/>
      <w:jc w:val="center"/>
      <w:outlineLvl w:val="0"/>
    </w:pPr>
    <w:rPr>
      <w:rFonts w:hint="eastAsia" w:ascii="黑体" w:hAnsi="Times New Roman" w:eastAsia="黑体" w:cs="Times New Roman"/>
      <w:sz w:val="21"/>
      <w:szCs w:val="24"/>
      <w:lang w:val="en-US" w:eastAsia="zh-CN" w:bidi="ar-SA"/>
    </w:rPr>
  </w:style>
  <w:style w:type="paragraph" w:customStyle="1" w:styleId="21">
    <w:name w:val="标准文件_附录一级条标题"/>
    <w:next w:val="18"/>
    <w:unhideWhenUsed/>
    <w:qFormat/>
    <w:uiPriority w:val="0"/>
    <w:pPr>
      <w:widowControl w:val="0"/>
      <w:numPr>
        <w:ilvl w:val="1"/>
        <w:numId w:val="2"/>
      </w:numPr>
      <w:spacing w:before="50" w:beforeLines="50" w:after="50" w:afterLines="50"/>
      <w:jc w:val="both"/>
      <w:outlineLvl w:val="2"/>
    </w:pPr>
    <w:rPr>
      <w:rFonts w:hint="eastAsia" w:ascii="黑体" w:hAnsi="Times New Roman" w:eastAsia="黑体" w:cs="Times New Roman"/>
      <w:kern w:val="21"/>
      <w:sz w:val="21"/>
      <w:szCs w:val="24"/>
      <w:lang w:val="en-US" w:eastAsia="zh-CN" w:bidi="ar-SA"/>
    </w:rPr>
  </w:style>
  <w:style w:type="paragraph" w:customStyle="1" w:styleId="22">
    <w:name w:val="标准文件_一级条标题"/>
    <w:basedOn w:val="17"/>
    <w:next w:val="18"/>
    <w:unhideWhenUsed/>
    <w:qFormat/>
    <w:uiPriority w:val="0"/>
    <w:pPr>
      <w:numPr>
        <w:ilvl w:val="2"/>
      </w:numPr>
      <w:spacing w:before="50" w:beforeLines="50" w:after="50" w:afterLines="50"/>
      <w:outlineLvl w:val="1"/>
    </w:pPr>
    <w:rPr>
      <w:rFonts w:hint="eastAsia"/>
      <w:sz w:val="21"/>
      <w:szCs w:val="24"/>
    </w:rPr>
  </w:style>
  <w:style w:type="paragraph" w:customStyle="1" w:styleId="23">
    <w:name w:val="标准文件_附录表标题"/>
    <w:next w:val="18"/>
    <w:unhideWhenUsed/>
    <w:qFormat/>
    <w:uiPriority w:val="0"/>
    <w:pPr>
      <w:numPr>
        <w:ilvl w:val="1"/>
        <w:numId w:val="3"/>
      </w:numPr>
      <w:adjustRightInd w:val="0"/>
      <w:snapToGrid w:val="0"/>
      <w:spacing w:before="50" w:beforeLines="50" w:after="50" w:afterLines="50"/>
      <w:jc w:val="center"/>
      <w:textAlignment w:val="baseline"/>
    </w:pPr>
    <w:rPr>
      <w:rFonts w:hint="eastAsia" w:ascii="黑体" w:hAnsi="Times New Roman" w:eastAsia="黑体" w:cs="Times New Roman"/>
      <w:kern w:val="21"/>
      <w:sz w:val="21"/>
      <w:szCs w:val="24"/>
      <w:lang w:val="en-US" w:eastAsia="zh-CN" w:bidi="ar-SA"/>
    </w:rPr>
  </w:style>
  <w:style w:type="paragraph" w:customStyle="1" w:styleId="24">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extobjs>
    <extobj name="ECB019B1-382A-4266-B25C-5B523AA43C14-1">
      <extobjdata type="ECB019B1-382A-4266-B25C-5B523AA43C14" data="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"/>
    </extobj>
    <extobj name="ECB019B1-382A-4266-B25C-5B523AA43C14-2">
      <extobjdata type="ECB019B1-382A-4266-B25C-5B523AA43C14" data="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3042</Words>
  <Characters>3247</Characters>
  <TotalTime>1</TotalTime>
  <ScaleCrop>false</ScaleCrop>
  <LinksUpToDate>false</LinksUpToDate>
  <CharactersWithSpaces>3779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2024-06-19T07:13:00Z</dcterms:created>
  <dc:creator>zyx</dc:creator>
  <cp:lastModifiedBy>认哏的栗子壳</cp:lastModifiedBy>
  <cp:lastPrinted>2024-11-15T01:32:00Z</cp:lastPrinted>
  <dcterms:modified xsi:type="dcterms:W3CDTF">2024-12-25T03:12:57Z</dcterms:modified>
  <dc:title>地方标准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2024-06-19T15:14:20Z</vt:filetime>
  </property>
  <property fmtid="{D5CDD505-2E9C-101B-9397-08002B2CF9AE}" pid="4" name="KSOProductBuildVer">
    <vt:lpwstr>2052-12.1.0.19302</vt:lpwstr>
  </property>
  <property fmtid="{D5CDD505-2E9C-101B-9397-08002B2CF9AE}" pid="5" name="ICV">
    <vt:lpwstr>F01098A9E6F744FE95926E8E8749FE6E_13</vt:lpwstr>
  </property>
</Properties>
</file>