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2F35F3A4" w14:textId="77777777" w:rsidTr="007B7453">
        <w:tc>
          <w:tcPr>
            <w:tcW w:w="509" w:type="dxa"/>
          </w:tcPr>
          <w:p w14:paraId="562E12BC"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4091AA10" w14:textId="0097FEBA"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4D22EA">
              <w:rPr>
                <w:rFonts w:ascii="黑体" w:eastAsia="黑体" w:hAnsi="黑体"/>
                <w:noProof/>
                <w:sz w:val="21"/>
                <w:szCs w:val="21"/>
              </w:rPr>
              <w:t>65.020</w:t>
            </w:r>
            <w:r w:rsidR="002771AC">
              <w:rPr>
                <w:rFonts w:ascii="黑体" w:eastAsia="黑体" w:hAnsi="黑体"/>
                <w:noProof/>
                <w:sz w:val="21"/>
                <w:szCs w:val="21"/>
              </w:rPr>
              <w:t xml:space="preserve"> </w:t>
            </w:r>
            <w:r>
              <w:rPr>
                <w:rFonts w:ascii="黑体" w:eastAsia="黑体" w:hAnsi="黑体"/>
                <w:sz w:val="21"/>
                <w:szCs w:val="21"/>
              </w:rPr>
              <w:fldChar w:fldCharType="end"/>
            </w:r>
            <w:bookmarkEnd w:id="0"/>
          </w:p>
        </w:tc>
      </w:tr>
      <w:tr w:rsidR="007B7453" w:rsidRPr="00672BFD" w14:paraId="3B6C25F2" w14:textId="77777777" w:rsidTr="007B7453">
        <w:tc>
          <w:tcPr>
            <w:tcW w:w="509" w:type="dxa"/>
          </w:tcPr>
          <w:p w14:paraId="43D0AD86"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379DCA71" w14:textId="29238939"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2A76FD">
              <w:rPr>
                <w:rFonts w:ascii="黑体" w:eastAsia="黑体" w:hAnsi="黑体"/>
                <w:noProof/>
                <w:sz w:val="21"/>
                <w:szCs w:val="21"/>
              </w:rPr>
              <w:t>B 16</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5F61411B" w14:textId="77777777" w:rsidTr="00DF5F11">
        <w:tc>
          <w:tcPr>
            <w:tcW w:w="6407" w:type="dxa"/>
          </w:tcPr>
          <w:p w14:paraId="3EF88709" w14:textId="0F4B3D20" w:rsidR="001446C2" w:rsidRDefault="001446C2" w:rsidP="00DF5F11">
            <w:pPr>
              <w:pStyle w:val="affff5"/>
              <w:framePr w:w="0" w:hRule="auto" w:wrap="auto" w:hAnchor="text" w:xAlign="left" w:yAlign="inline" w:anchorLock="0"/>
              <w:rPr>
                <w:rFonts w:ascii="宋体" w:hAnsi="宋体"/>
                <w:sz w:val="28"/>
                <w:szCs w:val="28"/>
              </w:rPr>
            </w:pPr>
            <w:bookmarkStart w:id="2" w:name="_Hlk26473981"/>
            <w:r>
              <w:rPr>
                <w:noProof/>
              </w:rPr>
              <w:drawing>
                <wp:inline distT="0" distB="0" distL="0" distR="0" wp14:anchorId="558D2FE8" wp14:editId="2473AEE0">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4D22EA">
              <w:rPr>
                <w:noProof/>
              </w:rPr>
              <w:t>14</w:t>
            </w:r>
            <w:r>
              <w:fldChar w:fldCharType="end"/>
            </w:r>
            <w:bookmarkEnd w:id="3"/>
          </w:p>
        </w:tc>
      </w:tr>
    </w:tbl>
    <w:p w14:paraId="310B84AC" w14:textId="70AA345C"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9C30FC">
        <w:rPr>
          <w:rFonts w:ascii="黑体" w:eastAsia="黑体" w:hint="eastAsia"/>
          <w:b w:val="0"/>
          <w:noProof/>
          <w:w w:val="100"/>
          <w:sz w:val="48"/>
        </w:rPr>
        <w:t>山西省</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14:paraId="21ED887D" w14:textId="2D4897DA" w:rsidR="00AA456B" w:rsidRPr="005F4712" w:rsidRDefault="00634D9E" w:rsidP="00A952D7">
      <w:pPr>
        <w:pStyle w:val="affffffffff3"/>
        <w:framePr w:wrap="auto"/>
        <w:rPr>
          <w:lang w:val="fr-FR"/>
        </w:rPr>
      </w:pPr>
      <w:r w:rsidRPr="005F4712">
        <w:rPr>
          <w:lang w:val="fr-FR"/>
        </w:rPr>
        <w:t>DB</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4D22EA">
        <w:rPr>
          <w:lang w:val="fr-FR"/>
        </w:rPr>
        <w:t>14</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C30DC5">
        <w:t>1642</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C30DC5">
        <w:t>2024</w:t>
      </w:r>
      <w:r w:rsidR="00087A77">
        <w:fldChar w:fldCharType="end"/>
      </w:r>
      <w:bookmarkEnd w:id="7"/>
    </w:p>
    <w:p w14:paraId="3099DA42" w14:textId="584BC37F"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C30DC5">
        <w:rPr>
          <w:rFonts w:hAnsi="黑体"/>
        </w:rPr>
        <w:t>代替 DB14/T 1642</w:t>
      </w:r>
      <w:r w:rsidR="00C30DC5">
        <w:rPr>
          <w:rFonts w:hAnsi="黑体" w:hint="eastAsia"/>
        </w:rPr>
        <w:t>—2</w:t>
      </w:r>
      <w:r w:rsidR="00C30DC5">
        <w:rPr>
          <w:rFonts w:hAnsi="黑体"/>
        </w:rPr>
        <w:t>018</w:t>
      </w:r>
      <w:r w:rsidRPr="001E4882">
        <w:rPr>
          <w:rFonts w:hAnsi="黑体"/>
        </w:rPr>
        <w:fldChar w:fldCharType="end"/>
      </w:r>
      <w:bookmarkEnd w:id="8"/>
    </w:p>
    <w:p w14:paraId="1956EE52"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050887D1" wp14:editId="334F187F">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6EA00C"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3701792F" w14:textId="77777777"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14:paraId="4E92DF28" w14:textId="642B98D0" w:rsidR="006816A4" w:rsidRDefault="0012059C"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A53CAC">
        <w:t>设施番茄病虫害绿色防控技术规程</w:t>
      </w:r>
      <w:r>
        <w:fldChar w:fldCharType="end"/>
      </w:r>
      <w:bookmarkEnd w:id="9"/>
    </w:p>
    <w:p w14:paraId="7387EEA0" w14:textId="77777777" w:rsidR="00815419" w:rsidRPr="00815419" w:rsidRDefault="00815419" w:rsidP="00324EDD">
      <w:pPr>
        <w:framePr w:w="9639" w:h="6974" w:hRule="exact" w:wrap="around" w:vAnchor="page" w:hAnchor="page" w:x="1419" w:y="6408" w:anchorLock="1"/>
        <w:ind w:left="-1418"/>
      </w:pPr>
    </w:p>
    <w:p w14:paraId="04B0FEDE" w14:textId="77777777" w:rsidR="00E755AB" w:rsidRDefault="00F515EE" w:rsidP="00463B77">
      <w:pPr>
        <w:pStyle w:val="afffffff5"/>
        <w:framePr w:w="9639" w:h="6974" w:hRule="exact" w:wrap="around" w:vAnchor="page" w:hAnchor="page" w:x="1419" w:y="6408" w:anchorLock="1"/>
        <w:textAlignment w:val="bottom"/>
        <w:rPr>
          <w:rFonts w:ascii="黑体" w:eastAsia="黑体" w:hAnsi="黑体"/>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p>
    <w:p w14:paraId="40DA5BF2" w14:textId="028D6038" w:rsidR="00755402" w:rsidRPr="00D3660F" w:rsidRDefault="00F515EE" w:rsidP="00463B77">
      <w:pPr>
        <w:pStyle w:val="afffffff5"/>
        <w:framePr w:w="9639" w:h="6974" w:hRule="exact" w:wrap="around" w:vAnchor="page" w:hAnchor="page" w:x="1419" w:y="6408" w:anchorLock="1"/>
        <w:textAlignment w:val="bottom"/>
        <w:rPr>
          <w:rFonts w:ascii="黑体" w:eastAsia="黑体" w:hAnsi="黑体"/>
          <w:noProof/>
          <w:szCs w:val="28"/>
        </w:rPr>
      </w:pPr>
      <w:r w:rsidRPr="00D3660F">
        <w:rPr>
          <w:rFonts w:ascii="黑体" w:eastAsia="黑体" w:hAnsi="黑体"/>
          <w:noProof/>
          <w:szCs w:val="28"/>
        </w:rPr>
        <w:fldChar w:fldCharType="end"/>
      </w:r>
      <w:bookmarkEnd w:id="10"/>
    </w:p>
    <w:p w14:paraId="14063B71" w14:textId="77777777" w:rsidR="00815419" w:rsidRPr="00324EDD" w:rsidRDefault="00815419" w:rsidP="00324EDD">
      <w:pPr>
        <w:framePr w:w="9639" w:h="6974" w:hRule="exact" w:wrap="around" w:vAnchor="page" w:hAnchor="page" w:x="1419" w:y="6408" w:anchorLock="1"/>
        <w:spacing w:line="760" w:lineRule="exact"/>
        <w:ind w:left="-1418"/>
      </w:pPr>
    </w:p>
    <w:p w14:paraId="4E232070"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34A03FFB" w14:textId="6341A3D3"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000000">
        <w:rPr>
          <w:noProof/>
          <w:sz w:val="24"/>
          <w:szCs w:val="28"/>
        </w:rPr>
      </w:r>
      <w:r w:rsidR="00000000">
        <w:rPr>
          <w:noProof/>
          <w:sz w:val="24"/>
          <w:szCs w:val="28"/>
        </w:rPr>
        <w:fldChar w:fldCharType="separate"/>
      </w:r>
      <w:r>
        <w:rPr>
          <w:noProof/>
          <w:sz w:val="24"/>
          <w:szCs w:val="28"/>
        </w:rPr>
        <w:fldChar w:fldCharType="end"/>
      </w:r>
      <w:bookmarkEnd w:id="11"/>
    </w:p>
    <w:p w14:paraId="02C34B1E" w14:textId="0A6293B0"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533C85">
        <w:rPr>
          <w:noProof/>
          <w:sz w:val="21"/>
          <w:szCs w:val="28"/>
        </w:rPr>
        <w:t> </w:t>
      </w:r>
      <w:r w:rsidR="00533C85">
        <w:rPr>
          <w:noProof/>
          <w:sz w:val="21"/>
          <w:szCs w:val="28"/>
        </w:rPr>
        <w:t> </w:t>
      </w:r>
      <w:r w:rsidR="00533C85">
        <w:rPr>
          <w:noProof/>
          <w:sz w:val="21"/>
          <w:szCs w:val="28"/>
        </w:rPr>
        <w:t> </w:t>
      </w:r>
      <w:r w:rsidR="00533C85">
        <w:rPr>
          <w:noProof/>
          <w:sz w:val="21"/>
          <w:szCs w:val="28"/>
        </w:rPr>
        <w:t> </w:t>
      </w:r>
      <w:r w:rsidR="00533C85">
        <w:rPr>
          <w:noProof/>
          <w:sz w:val="21"/>
          <w:szCs w:val="28"/>
        </w:rPr>
        <w:t> </w:t>
      </w:r>
      <w:r>
        <w:rPr>
          <w:noProof/>
          <w:sz w:val="21"/>
          <w:szCs w:val="28"/>
        </w:rPr>
        <w:fldChar w:fldCharType="end"/>
      </w:r>
      <w:bookmarkEnd w:id="12"/>
    </w:p>
    <w:p w14:paraId="19256397" w14:textId="54AF5E6D"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000000">
        <w:rPr>
          <w:b/>
          <w:noProof/>
          <w:sz w:val="21"/>
          <w:szCs w:val="28"/>
        </w:rPr>
      </w:r>
      <w:r w:rsidR="00000000">
        <w:rPr>
          <w:b/>
          <w:noProof/>
          <w:sz w:val="21"/>
          <w:szCs w:val="28"/>
        </w:rPr>
        <w:fldChar w:fldCharType="separate"/>
      </w:r>
      <w:r w:rsidRPr="00A6537A">
        <w:rPr>
          <w:b/>
          <w:noProof/>
          <w:sz w:val="21"/>
          <w:szCs w:val="28"/>
        </w:rPr>
        <w:fldChar w:fldCharType="end"/>
      </w:r>
      <w:bookmarkEnd w:id="13"/>
    </w:p>
    <w:p w14:paraId="4A6A5958" w14:textId="52F57DC8"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2A76FD">
        <w:rPr>
          <w:rFonts w:ascii="黑体"/>
          <w:noProof/>
        </w:rPr>
        <w:t>2024</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14:paraId="6CF26C5E" w14:textId="68CF3BB3"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sidR="002A76FD">
        <w:rPr>
          <w:rFonts w:ascii="黑体"/>
          <w:noProof/>
        </w:rPr>
        <w:t>2024</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14:paraId="2B344577" w14:textId="1A490ABB" w:rsidR="007B7453" w:rsidRPr="004C7E8B" w:rsidRDefault="007B7453" w:rsidP="00A4006C">
      <w:pPr>
        <w:pStyle w:val="affffffff5"/>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9C30FC">
        <w:rPr>
          <w:rFonts w:hAnsi="黑体" w:hint="eastAsia"/>
          <w:noProof/>
          <w:w w:val="100"/>
          <w:sz w:val="28"/>
        </w:rPr>
        <w:t>山西省市场监督管理局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14:paraId="0F59AEB0" w14:textId="77777777" w:rsidR="00A02BAE" w:rsidRPr="00CD50A1" w:rsidRDefault="006A37B9" w:rsidP="00A02BAE">
      <w:pPr>
        <w:rPr>
          <w:rFonts w:ascii="宋体" w:hAnsi="宋体"/>
          <w:sz w:val="28"/>
          <w:szCs w:val="28"/>
        </w:rPr>
        <w:sectPr w:rsidR="00A02BAE" w:rsidRPr="00CD50A1" w:rsidSect="00E828CE">
          <w:headerReference w:type="default" r:id="rId9"/>
          <w:footerReference w:type="even" r:id="rId10"/>
          <w:headerReference w:type="first" r:id="rId11"/>
          <w:footerReference w:type="first" r:id="rId12"/>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7C6B831F" wp14:editId="439224F0">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DC4CC0"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2896B6D7" w14:textId="77777777" w:rsidR="00096B17" w:rsidRDefault="00096B17" w:rsidP="00096B17">
      <w:pPr>
        <w:pStyle w:val="affffff2"/>
        <w:spacing w:after="468"/>
      </w:pPr>
      <w:bookmarkStart w:id="21" w:name="BookMark1"/>
      <w:r w:rsidRPr="00096B17">
        <w:rPr>
          <w:spacing w:val="320"/>
        </w:rPr>
        <w:lastRenderedPageBreak/>
        <w:t>目</w:t>
      </w:r>
      <w:r>
        <w:t>次</w:t>
      </w:r>
    </w:p>
    <w:p w14:paraId="26AC7F17" w14:textId="1AD21129" w:rsidR="00A416B3" w:rsidRDefault="00096B17" w:rsidP="00A416B3">
      <w:pPr>
        <w:pStyle w:val="TOC1"/>
        <w:rPr>
          <w:rFonts w:asciiTheme="minorHAnsi" w:eastAsiaTheme="minorEastAsia" w:hAnsiTheme="minorHAnsi" w:cstheme="minorBidi"/>
          <w:szCs w:val="22"/>
          <w14:ligatures w14:val="standardContextual"/>
        </w:rPr>
      </w:pPr>
      <w:r w:rsidRPr="00096B17">
        <w:fldChar w:fldCharType="begin"/>
      </w:r>
      <w:r w:rsidRPr="00096B17">
        <w:instrText xml:space="preserve"> TOC \o "1-1" \h \t "标准文件_一级条标题,2,标准文件_附录一级条标题,2," </w:instrText>
      </w:r>
      <w:r w:rsidRPr="00096B17">
        <w:fldChar w:fldCharType="separate"/>
      </w:r>
      <w:hyperlink w:anchor="_Toc162687087" w:history="1">
        <w:r w:rsidR="00A416B3" w:rsidRPr="00B416FF">
          <w:rPr>
            <w:rStyle w:val="affffffe"/>
            <w:snapToGrid/>
          </w:rPr>
          <w:t>前言</w:t>
        </w:r>
        <w:r w:rsidR="00A416B3">
          <w:tab/>
        </w:r>
        <w:r w:rsidR="00A416B3">
          <w:fldChar w:fldCharType="begin"/>
        </w:r>
        <w:r w:rsidR="00A416B3">
          <w:instrText xml:space="preserve"> PAGEREF _Toc162687087 \h </w:instrText>
        </w:r>
        <w:r w:rsidR="00A416B3">
          <w:fldChar w:fldCharType="separate"/>
        </w:r>
        <w:r w:rsidR="00DC3A8C">
          <w:t>II</w:t>
        </w:r>
        <w:r w:rsidR="00A416B3">
          <w:fldChar w:fldCharType="end"/>
        </w:r>
      </w:hyperlink>
    </w:p>
    <w:p w14:paraId="42945831" w14:textId="3B8188A8" w:rsidR="00A416B3" w:rsidRDefault="00000000" w:rsidP="00A416B3">
      <w:pPr>
        <w:pStyle w:val="TOC1"/>
        <w:rPr>
          <w:rFonts w:asciiTheme="minorHAnsi" w:eastAsiaTheme="minorEastAsia" w:hAnsiTheme="minorHAnsi" w:cstheme="minorBidi"/>
          <w:szCs w:val="22"/>
          <w14:ligatures w14:val="standardContextual"/>
        </w:rPr>
      </w:pPr>
      <w:hyperlink w:anchor="_Toc162687088" w:history="1">
        <w:r w:rsidR="00A416B3" w:rsidRPr="00FB22F7">
          <w:rPr>
            <w:rStyle w:val="affffffe"/>
          </w:rPr>
          <w:t xml:space="preserve">1 </w:t>
        </w:r>
        <w:r w:rsidR="00B416FF">
          <w:rPr>
            <w:rStyle w:val="affffffe"/>
            <w:rFonts w:hint="eastAsia"/>
          </w:rPr>
          <w:t xml:space="preserve"> </w:t>
        </w:r>
        <w:r w:rsidR="00A416B3" w:rsidRPr="00FB22F7">
          <w:rPr>
            <w:rStyle w:val="affffffe"/>
          </w:rPr>
          <w:t>范围</w:t>
        </w:r>
        <w:r w:rsidR="00A416B3">
          <w:tab/>
        </w:r>
        <w:r w:rsidR="00A416B3">
          <w:fldChar w:fldCharType="begin"/>
        </w:r>
        <w:r w:rsidR="00A416B3">
          <w:instrText xml:space="preserve"> PAGEREF _Toc162687088 \h </w:instrText>
        </w:r>
        <w:r w:rsidR="00A416B3">
          <w:fldChar w:fldCharType="separate"/>
        </w:r>
        <w:r w:rsidR="00DC3A8C">
          <w:t>3</w:t>
        </w:r>
        <w:r w:rsidR="00A416B3">
          <w:fldChar w:fldCharType="end"/>
        </w:r>
      </w:hyperlink>
    </w:p>
    <w:p w14:paraId="50082A8A" w14:textId="6DB9614C" w:rsidR="00A416B3" w:rsidRDefault="00000000" w:rsidP="00A416B3">
      <w:pPr>
        <w:pStyle w:val="TOC1"/>
        <w:rPr>
          <w:rFonts w:asciiTheme="minorHAnsi" w:eastAsiaTheme="minorEastAsia" w:hAnsiTheme="minorHAnsi" w:cstheme="minorBidi"/>
          <w:szCs w:val="22"/>
          <w14:ligatures w14:val="standardContextual"/>
        </w:rPr>
      </w:pPr>
      <w:hyperlink w:anchor="_Toc162687089" w:history="1">
        <w:r w:rsidR="00A416B3" w:rsidRPr="00FB22F7">
          <w:rPr>
            <w:rStyle w:val="affffffe"/>
          </w:rPr>
          <w:t xml:space="preserve">2 </w:t>
        </w:r>
        <w:r w:rsidR="00B416FF">
          <w:rPr>
            <w:rStyle w:val="affffffe"/>
            <w:rFonts w:hint="eastAsia"/>
          </w:rPr>
          <w:t xml:space="preserve"> </w:t>
        </w:r>
        <w:r w:rsidR="00A416B3" w:rsidRPr="00FB22F7">
          <w:rPr>
            <w:rStyle w:val="affffffe"/>
          </w:rPr>
          <w:t>规范性引用文件</w:t>
        </w:r>
        <w:r w:rsidR="00A416B3">
          <w:tab/>
        </w:r>
        <w:r w:rsidR="00A416B3">
          <w:fldChar w:fldCharType="begin"/>
        </w:r>
        <w:r w:rsidR="00A416B3">
          <w:instrText xml:space="preserve"> PAGEREF _Toc162687089 \h </w:instrText>
        </w:r>
        <w:r w:rsidR="00A416B3">
          <w:fldChar w:fldCharType="separate"/>
        </w:r>
        <w:r w:rsidR="00DC3A8C">
          <w:t>3</w:t>
        </w:r>
        <w:r w:rsidR="00A416B3">
          <w:fldChar w:fldCharType="end"/>
        </w:r>
      </w:hyperlink>
    </w:p>
    <w:p w14:paraId="6454C8B2" w14:textId="6EE216FC" w:rsidR="00A416B3" w:rsidRDefault="00000000" w:rsidP="00A416B3">
      <w:pPr>
        <w:pStyle w:val="TOC1"/>
        <w:rPr>
          <w:rFonts w:asciiTheme="minorHAnsi" w:eastAsiaTheme="minorEastAsia" w:hAnsiTheme="minorHAnsi" w:cstheme="minorBidi"/>
          <w:szCs w:val="22"/>
          <w14:ligatures w14:val="standardContextual"/>
        </w:rPr>
      </w:pPr>
      <w:hyperlink w:anchor="_Toc162687090" w:history="1">
        <w:r w:rsidR="00A416B3" w:rsidRPr="00FB22F7">
          <w:rPr>
            <w:rStyle w:val="affffffe"/>
          </w:rPr>
          <w:t>3</w:t>
        </w:r>
        <w:r w:rsidR="00A416B3" w:rsidRPr="00FB22F7">
          <w:rPr>
            <w:rStyle w:val="affffffe"/>
            <w:rFonts w:ascii="Times New Roman"/>
          </w:rPr>
          <w:t xml:space="preserve"> </w:t>
        </w:r>
        <w:r w:rsidR="00B416FF">
          <w:rPr>
            <w:rStyle w:val="affffffe"/>
            <w:rFonts w:ascii="Times New Roman" w:hint="eastAsia"/>
          </w:rPr>
          <w:t xml:space="preserve"> </w:t>
        </w:r>
        <w:r w:rsidR="00A416B3" w:rsidRPr="00FB22F7">
          <w:rPr>
            <w:rStyle w:val="affffffe"/>
            <w:rFonts w:ascii="Times New Roman"/>
          </w:rPr>
          <w:t>术语和定义</w:t>
        </w:r>
        <w:r w:rsidR="00A416B3">
          <w:tab/>
        </w:r>
        <w:r w:rsidR="00A416B3">
          <w:fldChar w:fldCharType="begin"/>
        </w:r>
        <w:r w:rsidR="00A416B3">
          <w:instrText xml:space="preserve"> PAGEREF _Toc162687090 \h </w:instrText>
        </w:r>
        <w:r w:rsidR="00A416B3">
          <w:fldChar w:fldCharType="separate"/>
        </w:r>
        <w:r w:rsidR="00DC3A8C">
          <w:t>3</w:t>
        </w:r>
        <w:r w:rsidR="00A416B3">
          <w:fldChar w:fldCharType="end"/>
        </w:r>
      </w:hyperlink>
    </w:p>
    <w:p w14:paraId="23A44954" w14:textId="69C66F10" w:rsidR="00A416B3" w:rsidRDefault="00000000" w:rsidP="00A416B3">
      <w:pPr>
        <w:pStyle w:val="TOC1"/>
        <w:rPr>
          <w:rFonts w:asciiTheme="minorHAnsi" w:eastAsiaTheme="minorEastAsia" w:hAnsiTheme="minorHAnsi" w:cstheme="minorBidi"/>
          <w:szCs w:val="22"/>
          <w14:ligatures w14:val="standardContextual"/>
        </w:rPr>
      </w:pPr>
      <w:hyperlink w:anchor="_Toc162687091" w:history="1">
        <w:r w:rsidR="00A416B3" w:rsidRPr="00FB22F7">
          <w:rPr>
            <w:rStyle w:val="affffffe"/>
          </w:rPr>
          <w:t>4</w:t>
        </w:r>
        <w:r w:rsidR="00A416B3" w:rsidRPr="00FB22F7">
          <w:rPr>
            <w:rStyle w:val="affffffe"/>
            <w:rFonts w:ascii="Times New Roman"/>
          </w:rPr>
          <w:t xml:space="preserve"> </w:t>
        </w:r>
        <w:r w:rsidR="00B416FF">
          <w:rPr>
            <w:rStyle w:val="affffffe"/>
            <w:rFonts w:ascii="Times New Roman" w:hint="eastAsia"/>
          </w:rPr>
          <w:t xml:space="preserve"> </w:t>
        </w:r>
        <w:r w:rsidR="00A416B3" w:rsidRPr="00FB22F7">
          <w:rPr>
            <w:rStyle w:val="affffffe"/>
            <w:rFonts w:ascii="Times New Roman"/>
          </w:rPr>
          <w:t>防控要求</w:t>
        </w:r>
        <w:r w:rsidR="00A416B3">
          <w:tab/>
        </w:r>
        <w:r w:rsidR="00A416B3">
          <w:fldChar w:fldCharType="begin"/>
        </w:r>
        <w:r w:rsidR="00A416B3">
          <w:instrText xml:space="preserve"> PAGEREF _Toc162687091 \h </w:instrText>
        </w:r>
        <w:r w:rsidR="00A416B3">
          <w:fldChar w:fldCharType="separate"/>
        </w:r>
        <w:r w:rsidR="00DC3A8C">
          <w:t>3</w:t>
        </w:r>
        <w:r w:rsidR="00A416B3">
          <w:fldChar w:fldCharType="end"/>
        </w:r>
      </w:hyperlink>
    </w:p>
    <w:p w14:paraId="709DEE3C" w14:textId="149576A1" w:rsidR="00A416B3" w:rsidRDefault="00000000" w:rsidP="00A416B3">
      <w:pPr>
        <w:pStyle w:val="TOC1"/>
        <w:rPr>
          <w:rFonts w:asciiTheme="minorHAnsi" w:eastAsiaTheme="minorEastAsia" w:hAnsiTheme="minorHAnsi" w:cstheme="minorBidi"/>
          <w:szCs w:val="22"/>
          <w14:ligatures w14:val="standardContextual"/>
        </w:rPr>
      </w:pPr>
      <w:hyperlink w:anchor="_Toc162687092" w:history="1">
        <w:r w:rsidR="00A416B3" w:rsidRPr="00FB22F7">
          <w:rPr>
            <w:rStyle w:val="affffffe"/>
          </w:rPr>
          <w:t>5</w:t>
        </w:r>
        <w:r w:rsidR="00A416B3" w:rsidRPr="00FB22F7">
          <w:rPr>
            <w:rStyle w:val="affffffe"/>
            <w:rFonts w:ascii="Times New Roman"/>
          </w:rPr>
          <w:t xml:space="preserve"> </w:t>
        </w:r>
        <w:r w:rsidR="00B416FF">
          <w:rPr>
            <w:rStyle w:val="affffffe"/>
            <w:rFonts w:ascii="Times New Roman" w:hint="eastAsia"/>
          </w:rPr>
          <w:t xml:space="preserve"> </w:t>
        </w:r>
        <w:r w:rsidR="00A416B3" w:rsidRPr="00FB22F7">
          <w:rPr>
            <w:rStyle w:val="affffffe"/>
            <w:rFonts w:ascii="Times New Roman"/>
          </w:rPr>
          <w:t>防控对象</w:t>
        </w:r>
        <w:r w:rsidR="00A416B3">
          <w:tab/>
        </w:r>
        <w:r w:rsidR="00A416B3">
          <w:fldChar w:fldCharType="begin"/>
        </w:r>
        <w:r w:rsidR="00A416B3">
          <w:instrText xml:space="preserve"> PAGEREF _Toc162687092 \h </w:instrText>
        </w:r>
        <w:r w:rsidR="00A416B3">
          <w:fldChar w:fldCharType="separate"/>
        </w:r>
        <w:r w:rsidR="00DC3A8C">
          <w:t>3</w:t>
        </w:r>
        <w:r w:rsidR="00A416B3">
          <w:fldChar w:fldCharType="end"/>
        </w:r>
      </w:hyperlink>
    </w:p>
    <w:p w14:paraId="35A43B10" w14:textId="7E447565" w:rsidR="00A416B3" w:rsidRDefault="00000000" w:rsidP="00A416B3">
      <w:pPr>
        <w:pStyle w:val="TOC1"/>
        <w:rPr>
          <w:rFonts w:asciiTheme="minorHAnsi" w:eastAsiaTheme="minorEastAsia" w:hAnsiTheme="minorHAnsi" w:cstheme="minorBidi"/>
          <w:szCs w:val="22"/>
          <w14:ligatures w14:val="standardContextual"/>
        </w:rPr>
      </w:pPr>
      <w:hyperlink w:anchor="_Toc162687095" w:history="1">
        <w:r w:rsidR="00A416B3" w:rsidRPr="00FB22F7">
          <w:rPr>
            <w:rStyle w:val="affffffe"/>
          </w:rPr>
          <w:t>6</w:t>
        </w:r>
        <w:r w:rsidR="00A416B3" w:rsidRPr="00FB22F7">
          <w:rPr>
            <w:rStyle w:val="affffffe"/>
            <w:rFonts w:ascii="Times New Roman"/>
          </w:rPr>
          <w:t xml:space="preserve"> </w:t>
        </w:r>
        <w:r w:rsidR="00B416FF">
          <w:rPr>
            <w:rStyle w:val="affffffe"/>
            <w:rFonts w:ascii="Times New Roman" w:hint="eastAsia"/>
          </w:rPr>
          <w:t xml:space="preserve"> </w:t>
        </w:r>
        <w:r w:rsidR="00A416B3" w:rsidRPr="00FB22F7">
          <w:rPr>
            <w:rStyle w:val="affffffe"/>
            <w:rFonts w:ascii="Times New Roman"/>
          </w:rPr>
          <w:t>防控技术</w:t>
        </w:r>
        <w:r w:rsidR="00A416B3">
          <w:tab/>
        </w:r>
        <w:r w:rsidR="00A416B3">
          <w:fldChar w:fldCharType="begin"/>
        </w:r>
        <w:r w:rsidR="00A416B3">
          <w:instrText xml:space="preserve"> PAGEREF _Toc162687095 \h </w:instrText>
        </w:r>
        <w:r w:rsidR="00A416B3">
          <w:fldChar w:fldCharType="separate"/>
        </w:r>
        <w:r w:rsidR="00DC3A8C">
          <w:t>4</w:t>
        </w:r>
        <w:r w:rsidR="00A416B3">
          <w:fldChar w:fldCharType="end"/>
        </w:r>
      </w:hyperlink>
    </w:p>
    <w:p w14:paraId="015200D1" w14:textId="184FB411" w:rsidR="00A416B3" w:rsidRDefault="00000000" w:rsidP="00A416B3">
      <w:pPr>
        <w:pStyle w:val="TOC1"/>
        <w:rPr>
          <w:rFonts w:asciiTheme="minorHAnsi" w:eastAsiaTheme="minorEastAsia" w:hAnsiTheme="minorHAnsi" w:cstheme="minorBidi"/>
          <w:szCs w:val="22"/>
          <w14:ligatures w14:val="standardContextual"/>
        </w:rPr>
      </w:pPr>
      <w:hyperlink w:anchor="_Toc162687100" w:history="1">
        <w:r w:rsidR="00A416B3" w:rsidRPr="00FB22F7">
          <w:rPr>
            <w:rStyle w:val="affffffe"/>
          </w:rPr>
          <w:t>7</w:t>
        </w:r>
        <w:r w:rsidR="00A416B3" w:rsidRPr="00FB22F7">
          <w:rPr>
            <w:rStyle w:val="affffffe"/>
            <w:rFonts w:ascii="Times New Roman"/>
          </w:rPr>
          <w:t xml:space="preserve"> </w:t>
        </w:r>
        <w:r w:rsidR="00B416FF">
          <w:rPr>
            <w:rStyle w:val="affffffe"/>
            <w:rFonts w:ascii="Times New Roman" w:hint="eastAsia"/>
          </w:rPr>
          <w:t xml:space="preserve"> </w:t>
        </w:r>
        <w:r w:rsidR="00A416B3" w:rsidRPr="00FB22F7">
          <w:rPr>
            <w:rStyle w:val="affffffe"/>
            <w:rFonts w:ascii="Times New Roman"/>
          </w:rPr>
          <w:t>生产管理档案</w:t>
        </w:r>
        <w:r w:rsidR="00A416B3">
          <w:tab/>
        </w:r>
        <w:r w:rsidR="00A416B3">
          <w:fldChar w:fldCharType="begin"/>
        </w:r>
        <w:r w:rsidR="00A416B3">
          <w:instrText xml:space="preserve"> PAGEREF _Toc162687100 \h </w:instrText>
        </w:r>
        <w:r w:rsidR="00A416B3">
          <w:fldChar w:fldCharType="separate"/>
        </w:r>
        <w:r w:rsidR="00DC3A8C">
          <w:t>5</w:t>
        </w:r>
        <w:r w:rsidR="00A416B3">
          <w:fldChar w:fldCharType="end"/>
        </w:r>
      </w:hyperlink>
    </w:p>
    <w:p w14:paraId="41F6063A" w14:textId="6CC17801" w:rsidR="00A416B3" w:rsidRPr="00A416B3" w:rsidRDefault="00000000" w:rsidP="00A416B3">
      <w:pPr>
        <w:pStyle w:val="TOC1"/>
        <w:rPr>
          <w:rStyle w:val="affffffe"/>
        </w:rPr>
      </w:pPr>
      <w:hyperlink w:anchor="_Toc162687101" w:history="1">
        <w:r w:rsidR="00A416B3" w:rsidRPr="00A416B3">
          <w:rPr>
            <w:rStyle w:val="affffffe"/>
            <w:snapToGrid/>
          </w:rPr>
          <w:t>附录A（</w:t>
        </w:r>
        <w:r w:rsidR="00B245A9">
          <w:rPr>
            <w:rStyle w:val="affffffe"/>
            <w:rFonts w:hint="eastAsia"/>
            <w:snapToGrid/>
          </w:rPr>
          <w:t>资料性</w:t>
        </w:r>
        <w:r w:rsidR="00A416B3" w:rsidRPr="00A416B3">
          <w:rPr>
            <w:rStyle w:val="affffffe"/>
            <w:snapToGrid/>
          </w:rPr>
          <w:t>）</w:t>
        </w:r>
        <w:r w:rsidR="00A416B3">
          <w:rPr>
            <w:rStyle w:val="affffffe"/>
            <w:rFonts w:hint="eastAsia"/>
            <w:snapToGrid/>
          </w:rPr>
          <w:t xml:space="preserve"> </w:t>
        </w:r>
        <w:r w:rsidR="002F0BB4">
          <w:rPr>
            <w:rStyle w:val="affffffe"/>
            <w:snapToGrid/>
          </w:rPr>
          <w:t xml:space="preserve"> </w:t>
        </w:r>
        <w:r w:rsidR="00A416B3" w:rsidRPr="00A416B3">
          <w:rPr>
            <w:rStyle w:val="affffffe"/>
            <w:snapToGrid/>
          </w:rPr>
          <w:t>设施番茄病虫害绿色防控技术中推荐生物农药及使用方法</w:t>
        </w:r>
        <w:r w:rsidR="00A416B3" w:rsidRPr="00A416B3">
          <w:rPr>
            <w:rStyle w:val="affffffe"/>
          </w:rPr>
          <w:tab/>
        </w:r>
        <w:r w:rsidR="00A416B3" w:rsidRPr="00A416B3">
          <w:rPr>
            <w:rStyle w:val="affffffe"/>
          </w:rPr>
          <w:fldChar w:fldCharType="begin"/>
        </w:r>
        <w:r w:rsidR="00A416B3" w:rsidRPr="00A416B3">
          <w:rPr>
            <w:rStyle w:val="affffffe"/>
          </w:rPr>
          <w:instrText xml:space="preserve"> PAGEREF _Toc162687101 \h </w:instrText>
        </w:r>
        <w:r w:rsidR="00A416B3" w:rsidRPr="00A416B3">
          <w:rPr>
            <w:rStyle w:val="affffffe"/>
          </w:rPr>
        </w:r>
        <w:r w:rsidR="00A416B3" w:rsidRPr="00A416B3">
          <w:rPr>
            <w:rStyle w:val="affffffe"/>
          </w:rPr>
          <w:fldChar w:fldCharType="separate"/>
        </w:r>
        <w:r w:rsidR="00DC3A8C">
          <w:rPr>
            <w:rStyle w:val="affffffe"/>
          </w:rPr>
          <w:t>6</w:t>
        </w:r>
        <w:r w:rsidR="00A416B3" w:rsidRPr="00A416B3">
          <w:rPr>
            <w:rStyle w:val="affffffe"/>
          </w:rPr>
          <w:fldChar w:fldCharType="end"/>
        </w:r>
      </w:hyperlink>
    </w:p>
    <w:p w14:paraId="1659B0AC" w14:textId="1F5DE86E" w:rsidR="00A416B3" w:rsidRPr="00A416B3" w:rsidRDefault="00000000" w:rsidP="00A416B3">
      <w:pPr>
        <w:pStyle w:val="TOC1"/>
        <w:rPr>
          <w:rStyle w:val="affffffe"/>
          <w:snapToGrid/>
        </w:rPr>
      </w:pPr>
      <w:hyperlink w:anchor="_Toc162687102" w:history="1">
        <w:r w:rsidR="00A416B3" w:rsidRPr="00A416B3">
          <w:rPr>
            <w:rStyle w:val="affffffe"/>
            <w:snapToGrid/>
          </w:rPr>
          <w:t>附录B（</w:t>
        </w:r>
        <w:r w:rsidR="00B245A9" w:rsidRPr="00B245A9">
          <w:rPr>
            <w:rStyle w:val="affffffe"/>
            <w:snapToGrid/>
          </w:rPr>
          <w:t>资料性</w:t>
        </w:r>
        <w:r w:rsidR="00A416B3" w:rsidRPr="00A416B3">
          <w:rPr>
            <w:rStyle w:val="affffffe"/>
            <w:snapToGrid/>
          </w:rPr>
          <w:t>）</w:t>
        </w:r>
        <w:r w:rsidR="00A416B3">
          <w:rPr>
            <w:rStyle w:val="affffffe"/>
            <w:rFonts w:hint="eastAsia"/>
            <w:snapToGrid/>
          </w:rPr>
          <w:t xml:space="preserve"> </w:t>
        </w:r>
        <w:r w:rsidR="002F0BB4">
          <w:rPr>
            <w:rStyle w:val="affffffe"/>
            <w:snapToGrid/>
          </w:rPr>
          <w:t xml:space="preserve"> </w:t>
        </w:r>
        <w:r w:rsidR="00A416B3" w:rsidRPr="00A416B3">
          <w:rPr>
            <w:rStyle w:val="affffffe"/>
            <w:snapToGrid/>
          </w:rPr>
          <w:t>设施番茄病虫害绿色防控技术中推荐化学农药及使用方法</w:t>
        </w:r>
        <w:r w:rsidR="00A416B3" w:rsidRPr="00A416B3">
          <w:rPr>
            <w:rStyle w:val="affffffe"/>
            <w:snapToGrid/>
          </w:rPr>
          <w:tab/>
        </w:r>
        <w:r w:rsidR="00A416B3" w:rsidRPr="00A416B3">
          <w:rPr>
            <w:rStyle w:val="affffffe"/>
            <w:snapToGrid/>
          </w:rPr>
          <w:fldChar w:fldCharType="begin"/>
        </w:r>
        <w:r w:rsidR="00A416B3" w:rsidRPr="00A416B3">
          <w:rPr>
            <w:rStyle w:val="affffffe"/>
            <w:snapToGrid/>
          </w:rPr>
          <w:instrText xml:space="preserve"> PAGEREF _Toc162687102 \h </w:instrText>
        </w:r>
        <w:r w:rsidR="00A416B3" w:rsidRPr="00A416B3">
          <w:rPr>
            <w:rStyle w:val="affffffe"/>
            <w:snapToGrid/>
          </w:rPr>
        </w:r>
        <w:r w:rsidR="00A416B3" w:rsidRPr="00A416B3">
          <w:rPr>
            <w:rStyle w:val="affffffe"/>
            <w:snapToGrid/>
          </w:rPr>
          <w:fldChar w:fldCharType="separate"/>
        </w:r>
        <w:r w:rsidR="00DC3A8C">
          <w:rPr>
            <w:rStyle w:val="affffffe"/>
            <w:snapToGrid/>
          </w:rPr>
          <w:t>7</w:t>
        </w:r>
        <w:r w:rsidR="00A416B3" w:rsidRPr="00A416B3">
          <w:rPr>
            <w:rStyle w:val="affffffe"/>
            <w:snapToGrid/>
          </w:rPr>
          <w:fldChar w:fldCharType="end"/>
        </w:r>
      </w:hyperlink>
    </w:p>
    <w:p w14:paraId="09DB6E03" w14:textId="578C6BA9" w:rsidR="00A416B3" w:rsidRPr="00A416B3" w:rsidRDefault="00000000" w:rsidP="00A416B3">
      <w:pPr>
        <w:pStyle w:val="TOC1"/>
        <w:rPr>
          <w:rStyle w:val="affffffe"/>
          <w:snapToGrid/>
        </w:rPr>
      </w:pPr>
      <w:hyperlink w:anchor="_Toc162687103" w:history="1">
        <w:r w:rsidR="00A416B3" w:rsidRPr="00A416B3">
          <w:rPr>
            <w:rStyle w:val="affffffe"/>
            <w:snapToGrid/>
          </w:rPr>
          <w:t>附录C（</w:t>
        </w:r>
        <w:r w:rsidR="00B245A9" w:rsidRPr="00B245A9">
          <w:rPr>
            <w:rStyle w:val="affffffe"/>
            <w:snapToGrid/>
          </w:rPr>
          <w:t>资料性</w:t>
        </w:r>
        <w:r w:rsidR="00A416B3" w:rsidRPr="00A416B3">
          <w:rPr>
            <w:rStyle w:val="affffffe"/>
            <w:snapToGrid/>
          </w:rPr>
          <w:t>）</w:t>
        </w:r>
        <w:r w:rsidR="00A416B3">
          <w:rPr>
            <w:rStyle w:val="affffffe"/>
            <w:rFonts w:hint="eastAsia"/>
            <w:snapToGrid/>
          </w:rPr>
          <w:t xml:space="preserve"> </w:t>
        </w:r>
        <w:r w:rsidR="002F0BB4">
          <w:rPr>
            <w:rStyle w:val="affffffe"/>
            <w:snapToGrid/>
          </w:rPr>
          <w:t xml:space="preserve"> </w:t>
        </w:r>
        <w:r w:rsidR="00A416B3" w:rsidRPr="00A416B3">
          <w:rPr>
            <w:rStyle w:val="affffffe"/>
            <w:snapToGrid/>
          </w:rPr>
          <w:t>生产管理档案</w:t>
        </w:r>
        <w:r w:rsidR="00A416B3" w:rsidRPr="00A416B3">
          <w:rPr>
            <w:rStyle w:val="affffffe"/>
            <w:snapToGrid/>
          </w:rPr>
          <w:tab/>
        </w:r>
        <w:r w:rsidR="00A416B3" w:rsidRPr="00A416B3">
          <w:rPr>
            <w:rStyle w:val="affffffe"/>
            <w:snapToGrid/>
          </w:rPr>
          <w:fldChar w:fldCharType="begin"/>
        </w:r>
        <w:r w:rsidR="00A416B3" w:rsidRPr="00A416B3">
          <w:rPr>
            <w:rStyle w:val="affffffe"/>
            <w:snapToGrid/>
          </w:rPr>
          <w:instrText xml:space="preserve"> PAGEREF _Toc162687103 \h </w:instrText>
        </w:r>
        <w:r w:rsidR="00A416B3" w:rsidRPr="00A416B3">
          <w:rPr>
            <w:rStyle w:val="affffffe"/>
            <w:snapToGrid/>
          </w:rPr>
        </w:r>
        <w:r w:rsidR="00A416B3" w:rsidRPr="00A416B3">
          <w:rPr>
            <w:rStyle w:val="affffffe"/>
            <w:snapToGrid/>
          </w:rPr>
          <w:fldChar w:fldCharType="separate"/>
        </w:r>
        <w:r w:rsidR="00DC3A8C">
          <w:rPr>
            <w:rStyle w:val="affffffe"/>
            <w:snapToGrid/>
          </w:rPr>
          <w:t>8</w:t>
        </w:r>
        <w:r w:rsidR="00A416B3" w:rsidRPr="00A416B3">
          <w:rPr>
            <w:rStyle w:val="affffffe"/>
            <w:snapToGrid/>
          </w:rPr>
          <w:fldChar w:fldCharType="end"/>
        </w:r>
      </w:hyperlink>
    </w:p>
    <w:p w14:paraId="6354091E" w14:textId="178B6A8A" w:rsidR="00096B17" w:rsidRPr="00096B17" w:rsidRDefault="00096B17" w:rsidP="00096B17">
      <w:pPr>
        <w:pStyle w:val="affffff2"/>
        <w:spacing w:after="468"/>
        <w:sectPr w:rsidR="00096B17" w:rsidRPr="00096B17" w:rsidSect="00E828CE">
          <w:headerReference w:type="even" r:id="rId13"/>
          <w:headerReference w:type="default" r:id="rId14"/>
          <w:footerReference w:type="default" r:id="rId15"/>
          <w:pgSz w:w="11906" w:h="16838" w:code="9"/>
          <w:pgMar w:top="1928" w:right="1134" w:bottom="1134" w:left="1134" w:header="1418" w:footer="1134" w:gutter="284"/>
          <w:pgNumType w:fmt="upperRoman" w:start="1"/>
          <w:cols w:space="425"/>
          <w:formProt w:val="0"/>
          <w:docGrid w:type="lines" w:linePitch="312"/>
        </w:sectPr>
      </w:pPr>
      <w:r w:rsidRPr="00096B17">
        <w:fldChar w:fldCharType="end"/>
      </w:r>
    </w:p>
    <w:p w14:paraId="4C0C5C40" w14:textId="77777777" w:rsidR="00096B17" w:rsidRDefault="00096B17" w:rsidP="00096B17">
      <w:pPr>
        <w:pStyle w:val="a6"/>
        <w:spacing w:before="900" w:after="468"/>
      </w:pPr>
      <w:bookmarkStart w:id="22" w:name="_Toc162687087"/>
      <w:bookmarkStart w:id="23" w:name="BookMark2"/>
      <w:bookmarkEnd w:id="21"/>
      <w:r w:rsidRPr="00096B17">
        <w:rPr>
          <w:spacing w:val="320"/>
        </w:rPr>
        <w:lastRenderedPageBreak/>
        <w:t>前</w:t>
      </w:r>
      <w:r>
        <w:t>言</w:t>
      </w:r>
      <w:bookmarkEnd w:id="22"/>
    </w:p>
    <w:p w14:paraId="40F1B7A5" w14:textId="1469974E" w:rsidR="00096B17" w:rsidRPr="002028C3" w:rsidRDefault="00096B17" w:rsidP="00096B17">
      <w:pPr>
        <w:pStyle w:val="affffb"/>
        <w:ind w:firstLine="420"/>
        <w:rPr>
          <w:rFonts w:ascii="Times New Roman"/>
        </w:rPr>
      </w:pPr>
      <w:r w:rsidRPr="002028C3">
        <w:rPr>
          <w:rFonts w:ascii="Times New Roman"/>
        </w:rPr>
        <w:t>本文件按照</w:t>
      </w:r>
      <w:r w:rsidRPr="002028C3">
        <w:rPr>
          <w:rFonts w:ascii="Times New Roman"/>
        </w:rPr>
        <w:t>GB/T 1.1</w:t>
      </w:r>
      <w:r w:rsidR="005D221C">
        <w:rPr>
          <w:rFonts w:hint="eastAsia"/>
        </w:rPr>
        <w:t>-</w:t>
      </w:r>
      <w:r w:rsidRPr="002028C3">
        <w:rPr>
          <w:rFonts w:ascii="Times New Roman"/>
        </w:rPr>
        <w:t xml:space="preserve">2020 </w:t>
      </w:r>
      <w:r w:rsidRPr="002028C3">
        <w:rPr>
          <w:rFonts w:ascii="Times New Roman"/>
        </w:rPr>
        <w:t>《标准化工作导则</w:t>
      </w:r>
      <w:r w:rsidRPr="002028C3">
        <w:rPr>
          <w:rFonts w:ascii="Times New Roman"/>
        </w:rPr>
        <w:t xml:space="preserve"> </w:t>
      </w:r>
      <w:r w:rsidRPr="002028C3">
        <w:rPr>
          <w:rFonts w:ascii="Times New Roman"/>
        </w:rPr>
        <w:t>第</w:t>
      </w:r>
      <w:r w:rsidRPr="002028C3">
        <w:rPr>
          <w:rFonts w:ascii="Times New Roman"/>
        </w:rPr>
        <w:t>1</w:t>
      </w:r>
      <w:r w:rsidRPr="002028C3">
        <w:rPr>
          <w:rFonts w:ascii="Times New Roman"/>
        </w:rPr>
        <w:t>部分：标准化文件的结构和起草规则》的规定起草。</w:t>
      </w:r>
    </w:p>
    <w:p w14:paraId="141F0664" w14:textId="3BE9C1D4" w:rsidR="00096B17" w:rsidRPr="002028C3" w:rsidRDefault="00096B17" w:rsidP="00096B17">
      <w:pPr>
        <w:pStyle w:val="affffb"/>
        <w:ind w:firstLine="420"/>
        <w:rPr>
          <w:rFonts w:ascii="Times New Roman"/>
        </w:rPr>
      </w:pPr>
      <w:r w:rsidRPr="002028C3">
        <w:rPr>
          <w:rFonts w:ascii="Times New Roman"/>
        </w:rPr>
        <w:t>本文件代替</w:t>
      </w:r>
      <w:r w:rsidRPr="002028C3">
        <w:rPr>
          <w:rFonts w:ascii="Times New Roman"/>
        </w:rPr>
        <w:t>DB14/T 1642</w:t>
      </w:r>
      <w:r w:rsidR="005D221C">
        <w:rPr>
          <w:rFonts w:hint="eastAsia"/>
        </w:rPr>
        <w:t>-</w:t>
      </w:r>
      <w:r w:rsidRPr="002028C3">
        <w:rPr>
          <w:rFonts w:ascii="Times New Roman"/>
        </w:rPr>
        <w:t>2018</w:t>
      </w:r>
      <w:r w:rsidRPr="002028C3">
        <w:rPr>
          <w:rFonts w:ascii="Times New Roman"/>
        </w:rPr>
        <w:t>《技术规程》，与</w:t>
      </w:r>
      <w:r w:rsidRPr="002028C3">
        <w:rPr>
          <w:rFonts w:ascii="Times New Roman"/>
        </w:rPr>
        <w:t>DB14/T 1642</w:t>
      </w:r>
      <w:r w:rsidR="005D221C">
        <w:rPr>
          <w:rFonts w:hint="eastAsia"/>
        </w:rPr>
        <w:t>-</w:t>
      </w:r>
      <w:r w:rsidRPr="002028C3">
        <w:rPr>
          <w:rFonts w:ascii="Times New Roman"/>
        </w:rPr>
        <w:t>2018</w:t>
      </w:r>
      <w:r w:rsidRPr="002028C3">
        <w:rPr>
          <w:rFonts w:ascii="Times New Roman"/>
        </w:rPr>
        <w:t>相比，除结构调整和编辑性改动外，主要技术变化如下</w:t>
      </w:r>
      <w:r w:rsidR="006E16FA">
        <w:rPr>
          <w:rFonts w:ascii="Times New Roman" w:hint="eastAsia"/>
        </w:rPr>
        <w:t>：</w:t>
      </w:r>
    </w:p>
    <w:p w14:paraId="0544EED1" w14:textId="6721F0D9" w:rsidR="00096B17" w:rsidRPr="002028C3" w:rsidRDefault="00096B17" w:rsidP="00096B17">
      <w:pPr>
        <w:pStyle w:val="affffb"/>
        <w:ind w:firstLine="420"/>
        <w:rPr>
          <w:rFonts w:ascii="Times New Roman"/>
        </w:rPr>
      </w:pPr>
      <w:r w:rsidRPr="002028C3">
        <w:rPr>
          <w:rFonts w:ascii="Times New Roman"/>
        </w:rPr>
        <w:t>——</w:t>
      </w:r>
      <w:r w:rsidRPr="002028C3">
        <w:rPr>
          <w:rFonts w:ascii="Times New Roman"/>
        </w:rPr>
        <w:t>增加了性信息素诱杀（见</w:t>
      </w:r>
      <w:r w:rsidRPr="002028C3">
        <w:rPr>
          <w:rFonts w:ascii="Times New Roman"/>
        </w:rPr>
        <w:t>6.2.3</w:t>
      </w:r>
      <w:r w:rsidRPr="002028C3">
        <w:rPr>
          <w:rFonts w:ascii="Times New Roman"/>
        </w:rPr>
        <w:t>）</w:t>
      </w:r>
      <w:r w:rsidR="00B81B57" w:rsidRPr="002028C3">
        <w:rPr>
          <w:rFonts w:ascii="Times New Roman"/>
        </w:rPr>
        <w:t>；</w:t>
      </w:r>
    </w:p>
    <w:p w14:paraId="408A7C27" w14:textId="77777777" w:rsidR="00096B17" w:rsidRPr="002028C3" w:rsidRDefault="00096B17" w:rsidP="00096B17">
      <w:pPr>
        <w:pStyle w:val="affffb"/>
        <w:ind w:firstLine="420"/>
        <w:rPr>
          <w:rFonts w:ascii="Times New Roman"/>
        </w:rPr>
      </w:pPr>
      <w:r w:rsidRPr="002028C3">
        <w:rPr>
          <w:rFonts w:ascii="Times New Roman"/>
        </w:rPr>
        <w:t>——</w:t>
      </w:r>
      <w:r w:rsidRPr="002028C3">
        <w:rPr>
          <w:rFonts w:ascii="Times New Roman"/>
        </w:rPr>
        <w:t>更改了防控对象（见</w:t>
      </w:r>
      <w:r w:rsidRPr="002028C3">
        <w:rPr>
          <w:rFonts w:ascii="Times New Roman"/>
        </w:rPr>
        <w:t>5</w:t>
      </w:r>
      <w:r w:rsidRPr="002028C3">
        <w:rPr>
          <w:rFonts w:ascii="Times New Roman"/>
        </w:rPr>
        <w:t>，</w:t>
      </w:r>
      <w:r w:rsidRPr="002028C3">
        <w:rPr>
          <w:rFonts w:ascii="Times New Roman"/>
        </w:rPr>
        <w:t>2018</w:t>
      </w:r>
      <w:r w:rsidRPr="002028C3">
        <w:rPr>
          <w:rFonts w:ascii="Times New Roman"/>
        </w:rPr>
        <w:t>版第</w:t>
      </w:r>
      <w:r w:rsidRPr="002028C3">
        <w:rPr>
          <w:rFonts w:ascii="Times New Roman"/>
        </w:rPr>
        <w:t>5</w:t>
      </w:r>
      <w:r w:rsidRPr="002028C3">
        <w:rPr>
          <w:rFonts w:ascii="Times New Roman"/>
        </w:rPr>
        <w:t>章）；</w:t>
      </w:r>
    </w:p>
    <w:p w14:paraId="1BC9AECD" w14:textId="77777777" w:rsidR="00096B17" w:rsidRPr="002028C3" w:rsidRDefault="00096B17" w:rsidP="00096B17">
      <w:pPr>
        <w:pStyle w:val="affffb"/>
        <w:ind w:firstLine="420"/>
        <w:rPr>
          <w:rFonts w:ascii="Times New Roman"/>
        </w:rPr>
      </w:pPr>
      <w:r w:rsidRPr="002028C3">
        <w:rPr>
          <w:rFonts w:ascii="Times New Roman"/>
        </w:rPr>
        <w:t>——</w:t>
      </w:r>
      <w:r w:rsidRPr="002028C3">
        <w:rPr>
          <w:rFonts w:ascii="Times New Roman"/>
        </w:rPr>
        <w:t>更改了推荐生物农药（见附录</w:t>
      </w:r>
      <w:r w:rsidRPr="002028C3">
        <w:rPr>
          <w:rFonts w:ascii="Times New Roman"/>
        </w:rPr>
        <w:t>A</w:t>
      </w:r>
      <w:r w:rsidRPr="002028C3">
        <w:rPr>
          <w:rFonts w:ascii="Times New Roman"/>
        </w:rPr>
        <w:t>，</w:t>
      </w:r>
      <w:r w:rsidRPr="002028C3">
        <w:rPr>
          <w:rFonts w:ascii="Times New Roman"/>
        </w:rPr>
        <w:t>2018</w:t>
      </w:r>
      <w:r w:rsidRPr="002028C3">
        <w:rPr>
          <w:rFonts w:ascii="Times New Roman"/>
        </w:rPr>
        <w:t>版附录</w:t>
      </w:r>
      <w:r w:rsidRPr="002028C3">
        <w:rPr>
          <w:rFonts w:ascii="Times New Roman"/>
        </w:rPr>
        <w:t>B</w:t>
      </w:r>
      <w:r w:rsidRPr="002028C3">
        <w:rPr>
          <w:rFonts w:ascii="Times New Roman"/>
        </w:rPr>
        <w:t>）；</w:t>
      </w:r>
    </w:p>
    <w:p w14:paraId="23439EA7" w14:textId="77777777" w:rsidR="00096B17" w:rsidRPr="002028C3" w:rsidRDefault="00096B17" w:rsidP="00096B17">
      <w:pPr>
        <w:pStyle w:val="affffb"/>
        <w:ind w:firstLine="420"/>
        <w:rPr>
          <w:rFonts w:ascii="Times New Roman"/>
        </w:rPr>
      </w:pPr>
      <w:r w:rsidRPr="002028C3">
        <w:rPr>
          <w:rFonts w:ascii="Times New Roman"/>
        </w:rPr>
        <w:t>——</w:t>
      </w:r>
      <w:r w:rsidRPr="002028C3">
        <w:rPr>
          <w:rFonts w:ascii="Times New Roman"/>
        </w:rPr>
        <w:t>更改了推荐化学农药（见附录</w:t>
      </w:r>
      <w:r w:rsidRPr="002028C3">
        <w:rPr>
          <w:rFonts w:ascii="Times New Roman"/>
        </w:rPr>
        <w:t>B</w:t>
      </w:r>
      <w:r w:rsidRPr="002028C3">
        <w:rPr>
          <w:rFonts w:ascii="Times New Roman"/>
        </w:rPr>
        <w:t>，</w:t>
      </w:r>
      <w:r w:rsidRPr="002028C3">
        <w:rPr>
          <w:rFonts w:ascii="Times New Roman"/>
        </w:rPr>
        <w:t>2018</w:t>
      </w:r>
      <w:r w:rsidRPr="002028C3">
        <w:rPr>
          <w:rFonts w:ascii="Times New Roman"/>
        </w:rPr>
        <w:t>版附录</w:t>
      </w:r>
      <w:r w:rsidRPr="002028C3">
        <w:rPr>
          <w:rFonts w:ascii="Times New Roman"/>
        </w:rPr>
        <w:t>C</w:t>
      </w:r>
      <w:r w:rsidRPr="002028C3">
        <w:rPr>
          <w:rFonts w:ascii="Times New Roman"/>
        </w:rPr>
        <w:t>）；</w:t>
      </w:r>
    </w:p>
    <w:p w14:paraId="742A3EA3" w14:textId="77777777" w:rsidR="00096B17" w:rsidRPr="002028C3" w:rsidRDefault="00096B17" w:rsidP="00096B17">
      <w:pPr>
        <w:pStyle w:val="affffb"/>
        <w:ind w:firstLine="420"/>
        <w:rPr>
          <w:rFonts w:ascii="Times New Roman"/>
        </w:rPr>
      </w:pPr>
      <w:r w:rsidRPr="002028C3">
        <w:rPr>
          <w:rFonts w:ascii="Times New Roman"/>
        </w:rPr>
        <w:t>——</w:t>
      </w:r>
      <w:r w:rsidRPr="002028C3">
        <w:rPr>
          <w:rFonts w:ascii="Times New Roman"/>
        </w:rPr>
        <w:t>删除了变温浸种（见</w:t>
      </w:r>
      <w:r w:rsidRPr="002028C3">
        <w:rPr>
          <w:rFonts w:ascii="Times New Roman"/>
        </w:rPr>
        <w:t>2018</w:t>
      </w:r>
      <w:r w:rsidRPr="002028C3">
        <w:rPr>
          <w:rFonts w:ascii="Times New Roman"/>
        </w:rPr>
        <w:t>版的第</w:t>
      </w:r>
      <w:r w:rsidRPr="002028C3">
        <w:rPr>
          <w:rFonts w:ascii="Times New Roman"/>
        </w:rPr>
        <w:t>6</w:t>
      </w:r>
      <w:r w:rsidRPr="002028C3">
        <w:rPr>
          <w:rFonts w:ascii="Times New Roman"/>
        </w:rPr>
        <w:t>章）；</w:t>
      </w:r>
    </w:p>
    <w:p w14:paraId="13B1E87B" w14:textId="53B7F11D" w:rsidR="00096B17" w:rsidRPr="002028C3" w:rsidRDefault="00096B17" w:rsidP="00096B17">
      <w:pPr>
        <w:pStyle w:val="affffb"/>
        <w:ind w:firstLine="420"/>
        <w:rPr>
          <w:rFonts w:ascii="Times New Roman"/>
        </w:rPr>
      </w:pPr>
      <w:r w:rsidRPr="002028C3">
        <w:rPr>
          <w:rFonts w:ascii="Times New Roman"/>
        </w:rPr>
        <w:t>——</w:t>
      </w:r>
      <w:r w:rsidRPr="002028C3">
        <w:rPr>
          <w:rFonts w:ascii="Times New Roman"/>
        </w:rPr>
        <w:t>删除了穴盘育苗（见</w:t>
      </w:r>
      <w:r w:rsidRPr="002028C3">
        <w:rPr>
          <w:rFonts w:ascii="Times New Roman"/>
        </w:rPr>
        <w:t>2018</w:t>
      </w:r>
      <w:r w:rsidRPr="002028C3">
        <w:rPr>
          <w:rFonts w:ascii="Times New Roman"/>
        </w:rPr>
        <w:t>版的第</w:t>
      </w:r>
      <w:r w:rsidRPr="002028C3">
        <w:rPr>
          <w:rFonts w:ascii="Times New Roman"/>
        </w:rPr>
        <w:t>6</w:t>
      </w:r>
      <w:r w:rsidRPr="002028C3">
        <w:rPr>
          <w:rFonts w:ascii="Times New Roman"/>
        </w:rPr>
        <w:t>章）</w:t>
      </w:r>
      <w:r w:rsidR="00B81B57" w:rsidRPr="002028C3">
        <w:rPr>
          <w:rFonts w:ascii="Times New Roman"/>
        </w:rPr>
        <w:t>。</w:t>
      </w:r>
    </w:p>
    <w:p w14:paraId="2B307480" w14:textId="77777777" w:rsidR="00096B17" w:rsidRPr="002028C3" w:rsidRDefault="00096B17" w:rsidP="00096B17">
      <w:pPr>
        <w:pStyle w:val="affffb"/>
        <w:ind w:firstLine="420"/>
        <w:rPr>
          <w:rFonts w:ascii="Times New Roman"/>
        </w:rPr>
      </w:pPr>
      <w:r w:rsidRPr="002028C3">
        <w:rPr>
          <w:rFonts w:ascii="Times New Roman"/>
        </w:rPr>
        <w:t>本文件由山西省农业农村厅提出、组织实施和监督检查。</w:t>
      </w:r>
    </w:p>
    <w:p w14:paraId="7CF226B7" w14:textId="77777777" w:rsidR="00096B17" w:rsidRPr="002028C3" w:rsidRDefault="00096B17" w:rsidP="00096B17">
      <w:pPr>
        <w:pStyle w:val="affffb"/>
        <w:ind w:firstLine="420"/>
        <w:rPr>
          <w:rFonts w:ascii="Times New Roman"/>
        </w:rPr>
      </w:pPr>
      <w:r w:rsidRPr="002028C3">
        <w:rPr>
          <w:rFonts w:ascii="Times New Roman"/>
        </w:rPr>
        <w:t>本文件由山西省市场监督管理局对标准的组织实施情况进行监督检查。</w:t>
      </w:r>
    </w:p>
    <w:p w14:paraId="70C440F9" w14:textId="77777777" w:rsidR="00096B17" w:rsidRPr="002028C3" w:rsidRDefault="00096B17" w:rsidP="00096B17">
      <w:pPr>
        <w:pStyle w:val="affffb"/>
        <w:ind w:firstLine="420"/>
        <w:rPr>
          <w:rFonts w:ascii="Times New Roman"/>
        </w:rPr>
      </w:pPr>
      <w:r w:rsidRPr="002028C3">
        <w:rPr>
          <w:rFonts w:ascii="Times New Roman"/>
        </w:rPr>
        <w:t>本文件由山西省农业标准化技术委员会（</w:t>
      </w:r>
      <w:r w:rsidRPr="002028C3">
        <w:rPr>
          <w:rFonts w:ascii="Times New Roman"/>
        </w:rPr>
        <w:t>SXS/TC19</w:t>
      </w:r>
      <w:r w:rsidRPr="002028C3">
        <w:rPr>
          <w:rFonts w:ascii="Times New Roman"/>
        </w:rPr>
        <w:t>）归口。</w:t>
      </w:r>
    </w:p>
    <w:p w14:paraId="33FD9275" w14:textId="374F0898" w:rsidR="00096B17" w:rsidRPr="002028C3" w:rsidRDefault="00096B17" w:rsidP="00096B17">
      <w:pPr>
        <w:pStyle w:val="affffb"/>
        <w:ind w:firstLine="420"/>
        <w:rPr>
          <w:rFonts w:ascii="Times New Roman"/>
        </w:rPr>
      </w:pPr>
      <w:r w:rsidRPr="002028C3">
        <w:rPr>
          <w:rFonts w:ascii="Times New Roman"/>
        </w:rPr>
        <w:t>本文件起草单位：</w:t>
      </w:r>
      <w:r w:rsidR="00E96F52" w:rsidRPr="00E96F52">
        <w:rPr>
          <w:rFonts w:ascii="Times New Roman" w:hint="eastAsia"/>
        </w:rPr>
        <w:t>山西农业大学、太原生态工程学校、长治市上党区苏店镇人民政府</w:t>
      </w:r>
    </w:p>
    <w:p w14:paraId="21E8720A" w14:textId="5A4DF5D5" w:rsidR="00096B17" w:rsidRPr="002028C3" w:rsidRDefault="00096B17" w:rsidP="00851115">
      <w:pPr>
        <w:pStyle w:val="affffb"/>
        <w:ind w:leftChars="200" w:left="2310" w:hangingChars="900" w:hanging="1890"/>
        <w:rPr>
          <w:rFonts w:ascii="Times New Roman"/>
        </w:rPr>
      </w:pPr>
      <w:r w:rsidRPr="002028C3">
        <w:rPr>
          <w:rFonts w:ascii="Times New Roman"/>
        </w:rPr>
        <w:t>本文件主要起草人：</w:t>
      </w:r>
      <w:r w:rsidR="00851115" w:rsidRPr="00851115">
        <w:rPr>
          <w:rFonts w:ascii="Times New Roman" w:hint="eastAsia"/>
        </w:rPr>
        <w:t>邢鲲</w:t>
      </w:r>
      <w:r w:rsidR="00851115">
        <w:rPr>
          <w:rFonts w:ascii="Times New Roman" w:hint="eastAsia"/>
        </w:rPr>
        <w:t>、</w:t>
      </w:r>
      <w:r w:rsidR="00851115" w:rsidRPr="00851115">
        <w:rPr>
          <w:rFonts w:ascii="Times New Roman" w:hint="eastAsia"/>
        </w:rPr>
        <w:t>廉慧草</w:t>
      </w:r>
      <w:r w:rsidR="00851115">
        <w:rPr>
          <w:rFonts w:ascii="Times New Roman" w:hint="eastAsia"/>
        </w:rPr>
        <w:t>、</w:t>
      </w:r>
      <w:r w:rsidR="00851115" w:rsidRPr="00851115">
        <w:rPr>
          <w:rFonts w:ascii="Times New Roman" w:hint="eastAsia"/>
        </w:rPr>
        <w:t>张苗</w:t>
      </w:r>
      <w:r w:rsidR="00851115">
        <w:rPr>
          <w:rFonts w:ascii="Times New Roman" w:hint="eastAsia"/>
        </w:rPr>
        <w:t>、</w:t>
      </w:r>
      <w:r w:rsidR="00851115" w:rsidRPr="00851115">
        <w:rPr>
          <w:rFonts w:ascii="Times New Roman" w:hint="eastAsia"/>
        </w:rPr>
        <w:t>王媛</w:t>
      </w:r>
      <w:r w:rsidR="00851115">
        <w:rPr>
          <w:rFonts w:ascii="Times New Roman" w:hint="eastAsia"/>
        </w:rPr>
        <w:t>、</w:t>
      </w:r>
      <w:r w:rsidR="00851115" w:rsidRPr="00851115">
        <w:rPr>
          <w:rFonts w:ascii="Times New Roman" w:hint="eastAsia"/>
        </w:rPr>
        <w:t>赵飞</w:t>
      </w:r>
      <w:r w:rsidR="00851115">
        <w:rPr>
          <w:rFonts w:ascii="Times New Roman" w:hint="eastAsia"/>
        </w:rPr>
        <w:t>、</w:t>
      </w:r>
      <w:r w:rsidR="00851115" w:rsidRPr="00851115">
        <w:rPr>
          <w:rFonts w:ascii="Times New Roman" w:hint="eastAsia"/>
        </w:rPr>
        <w:t>赵晓军</w:t>
      </w:r>
      <w:r w:rsidR="00851115">
        <w:rPr>
          <w:rFonts w:ascii="Times New Roman" w:hint="eastAsia"/>
        </w:rPr>
        <w:t>、</w:t>
      </w:r>
      <w:r w:rsidR="00851115" w:rsidRPr="00851115">
        <w:rPr>
          <w:rFonts w:ascii="Times New Roman" w:hint="eastAsia"/>
        </w:rPr>
        <w:t>申丽霞</w:t>
      </w:r>
      <w:r w:rsidR="00851115">
        <w:rPr>
          <w:rFonts w:ascii="Times New Roman" w:hint="eastAsia"/>
        </w:rPr>
        <w:t>、</w:t>
      </w:r>
      <w:r w:rsidR="00851115" w:rsidRPr="00851115">
        <w:rPr>
          <w:rFonts w:ascii="Times New Roman" w:hint="eastAsia"/>
        </w:rPr>
        <w:t>王晓强</w:t>
      </w:r>
      <w:r w:rsidR="00851115">
        <w:rPr>
          <w:rFonts w:ascii="Times New Roman" w:hint="eastAsia"/>
        </w:rPr>
        <w:t>、</w:t>
      </w:r>
      <w:r w:rsidR="00851115" w:rsidRPr="00851115">
        <w:rPr>
          <w:rFonts w:ascii="Times New Roman" w:hint="eastAsia"/>
        </w:rPr>
        <w:t>王晨阳</w:t>
      </w:r>
      <w:r w:rsidR="00851115">
        <w:rPr>
          <w:rFonts w:ascii="Times New Roman" w:hint="eastAsia"/>
        </w:rPr>
        <w:t>、</w:t>
      </w:r>
      <w:r w:rsidR="00851115" w:rsidRPr="00851115">
        <w:rPr>
          <w:rFonts w:ascii="Times New Roman" w:hint="eastAsia"/>
        </w:rPr>
        <w:t>吕凯</w:t>
      </w:r>
      <w:r w:rsidRPr="002028C3">
        <w:rPr>
          <w:rFonts w:ascii="Times New Roman"/>
        </w:rPr>
        <w:t>。</w:t>
      </w:r>
    </w:p>
    <w:p w14:paraId="6D6BB3CF" w14:textId="77777777" w:rsidR="00096B17" w:rsidRPr="002028C3" w:rsidRDefault="00096B17" w:rsidP="00096B17">
      <w:pPr>
        <w:pStyle w:val="affffb"/>
        <w:ind w:firstLine="420"/>
        <w:rPr>
          <w:rFonts w:ascii="Times New Roman"/>
        </w:rPr>
      </w:pPr>
      <w:r w:rsidRPr="002028C3">
        <w:rPr>
          <w:rFonts w:ascii="Times New Roman"/>
        </w:rPr>
        <w:t>本文件及其所代替文件的历次版本发布情况为：</w:t>
      </w:r>
    </w:p>
    <w:p w14:paraId="57DE05A8" w14:textId="379489F4" w:rsidR="00096B17" w:rsidRPr="002028C3" w:rsidRDefault="00096B17" w:rsidP="00096B17">
      <w:pPr>
        <w:pStyle w:val="affffb"/>
        <w:ind w:firstLine="420"/>
        <w:rPr>
          <w:rFonts w:ascii="Times New Roman"/>
        </w:rPr>
      </w:pPr>
      <w:r w:rsidRPr="002028C3">
        <w:rPr>
          <w:rFonts w:ascii="Times New Roman"/>
        </w:rPr>
        <w:t>——2018</w:t>
      </w:r>
      <w:r w:rsidRPr="002028C3">
        <w:rPr>
          <w:rFonts w:ascii="Times New Roman"/>
        </w:rPr>
        <w:t>年首次发布为</w:t>
      </w:r>
      <w:r w:rsidRPr="002028C3">
        <w:rPr>
          <w:rFonts w:ascii="Times New Roman"/>
        </w:rPr>
        <w:t>DB14/T 1642</w:t>
      </w:r>
      <w:r w:rsidR="005D221C">
        <w:rPr>
          <w:rFonts w:hint="eastAsia"/>
        </w:rPr>
        <w:t>-</w:t>
      </w:r>
      <w:r w:rsidRPr="002028C3">
        <w:rPr>
          <w:rFonts w:ascii="Times New Roman"/>
        </w:rPr>
        <w:t>2018</w:t>
      </w:r>
      <w:r w:rsidRPr="002028C3">
        <w:rPr>
          <w:rFonts w:ascii="Times New Roman"/>
        </w:rPr>
        <w:t>；</w:t>
      </w:r>
    </w:p>
    <w:p w14:paraId="320BB399" w14:textId="7B8BE8CD" w:rsidR="00096B17" w:rsidRPr="002028C3" w:rsidRDefault="00096B17" w:rsidP="00096B17">
      <w:pPr>
        <w:pStyle w:val="affffb"/>
        <w:ind w:firstLine="420"/>
        <w:rPr>
          <w:rFonts w:ascii="Times New Roman"/>
        </w:rPr>
      </w:pPr>
      <w:r w:rsidRPr="002028C3">
        <w:rPr>
          <w:rFonts w:ascii="Times New Roman"/>
        </w:rPr>
        <w:t>——</w:t>
      </w:r>
      <w:r w:rsidRPr="002028C3">
        <w:rPr>
          <w:rFonts w:ascii="Times New Roman"/>
        </w:rPr>
        <w:t>本次为第一次修订。</w:t>
      </w:r>
    </w:p>
    <w:p w14:paraId="22800DB8" w14:textId="16861CCD" w:rsidR="00096B17" w:rsidRPr="00096B17" w:rsidRDefault="00096B17" w:rsidP="00096B17">
      <w:pPr>
        <w:pStyle w:val="affffb"/>
        <w:ind w:firstLine="420"/>
        <w:sectPr w:rsidR="00096B17" w:rsidRPr="00096B17" w:rsidSect="00E828CE">
          <w:pgSz w:w="11906" w:h="16838" w:code="9"/>
          <w:pgMar w:top="1928" w:right="1134" w:bottom="1134" w:left="1134" w:header="1418" w:footer="1134" w:gutter="284"/>
          <w:pgNumType w:fmt="upperRoman"/>
          <w:cols w:space="425"/>
          <w:formProt w:val="0"/>
          <w:docGrid w:type="lines" w:linePitch="312"/>
        </w:sectPr>
      </w:pPr>
    </w:p>
    <w:p w14:paraId="7E8F6236" w14:textId="77777777" w:rsidR="00894836" w:rsidRPr="00145D9D" w:rsidRDefault="00894836" w:rsidP="00093D25">
      <w:pPr>
        <w:spacing w:line="20" w:lineRule="exact"/>
        <w:jc w:val="center"/>
        <w:rPr>
          <w:rFonts w:ascii="黑体" w:eastAsia="黑体" w:hAnsi="黑体"/>
          <w:sz w:val="32"/>
          <w:szCs w:val="32"/>
        </w:rPr>
      </w:pPr>
      <w:bookmarkStart w:id="24" w:name="BookMark4"/>
      <w:bookmarkEnd w:id="23"/>
    </w:p>
    <w:p w14:paraId="5DB7AE5F"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CD4A8D75B0FE4FAAB1B1C593058B606D"/>
        </w:placeholder>
      </w:sdtPr>
      <w:sdtContent>
        <w:bookmarkStart w:id="25" w:name="NEW_STAND_NAME" w:displacedByCustomXml="prev"/>
        <w:p w14:paraId="6AA95CFC" w14:textId="57A1B26A" w:rsidR="00F26B7E" w:rsidRPr="00F26B7E" w:rsidRDefault="003B33BB" w:rsidP="00A53CAC">
          <w:pPr>
            <w:pStyle w:val="afffffffff8"/>
            <w:spacing w:beforeLines="1" w:before="3" w:afterLines="220" w:after="686"/>
          </w:pPr>
          <w:r>
            <w:rPr>
              <w:rFonts w:hint="eastAsia"/>
            </w:rPr>
            <w:t>设施番茄病虫害绿色防控技术规程</w:t>
          </w:r>
        </w:p>
      </w:sdtContent>
    </w:sdt>
    <w:bookmarkEnd w:id="25" w:displacedByCustomXml="prev"/>
    <w:p w14:paraId="7E610DA7" w14:textId="77777777" w:rsidR="00E2552F" w:rsidRDefault="00E2552F" w:rsidP="00A77CCB">
      <w:pPr>
        <w:pStyle w:val="affc"/>
        <w:spacing w:before="312" w:after="312"/>
      </w:pPr>
      <w:bookmarkStart w:id="26" w:name="_Toc17233325"/>
      <w:bookmarkStart w:id="27" w:name="_Toc17233333"/>
      <w:bookmarkStart w:id="28" w:name="_Toc24884211"/>
      <w:bookmarkStart w:id="29" w:name="_Toc24884218"/>
      <w:bookmarkStart w:id="30" w:name="_Toc26648465"/>
      <w:bookmarkStart w:id="31" w:name="_Toc26718930"/>
      <w:bookmarkStart w:id="32" w:name="_Toc26986530"/>
      <w:bookmarkStart w:id="33" w:name="_Toc26986771"/>
      <w:bookmarkStart w:id="34" w:name="_Toc97191423"/>
      <w:bookmarkStart w:id="35" w:name="_Toc162687088"/>
      <w:r>
        <w:rPr>
          <w:rFonts w:hint="eastAsia"/>
        </w:rPr>
        <w:t>范围</w:t>
      </w:r>
      <w:bookmarkEnd w:id="26"/>
      <w:bookmarkEnd w:id="27"/>
      <w:bookmarkEnd w:id="28"/>
      <w:bookmarkEnd w:id="29"/>
      <w:bookmarkEnd w:id="30"/>
      <w:bookmarkEnd w:id="31"/>
      <w:bookmarkEnd w:id="32"/>
      <w:bookmarkEnd w:id="33"/>
      <w:bookmarkEnd w:id="34"/>
      <w:bookmarkEnd w:id="35"/>
    </w:p>
    <w:p w14:paraId="38958D93" w14:textId="0F48AC0B" w:rsidR="004D22EA" w:rsidRDefault="004D22EA" w:rsidP="004D22EA">
      <w:pPr>
        <w:pStyle w:val="affffb"/>
        <w:ind w:firstLine="420"/>
      </w:pPr>
      <w:bookmarkStart w:id="36" w:name="_Toc17233326"/>
      <w:bookmarkStart w:id="37" w:name="_Toc17233334"/>
      <w:bookmarkStart w:id="38" w:name="_Toc24884212"/>
      <w:bookmarkStart w:id="39" w:name="_Toc24884219"/>
      <w:bookmarkStart w:id="40" w:name="_Toc26648466"/>
      <w:r>
        <w:rPr>
          <w:rFonts w:hint="eastAsia"/>
        </w:rPr>
        <w:t>本文件规定了设施番茄绿色防控技术的术语和定义、防控要求、防控对象</w:t>
      </w:r>
      <w:r w:rsidR="001374FC">
        <w:rPr>
          <w:rFonts w:hint="eastAsia"/>
        </w:rPr>
        <w:t>、</w:t>
      </w:r>
      <w:r>
        <w:rPr>
          <w:rFonts w:hint="eastAsia"/>
        </w:rPr>
        <w:t>防控技术</w:t>
      </w:r>
      <w:r w:rsidR="001374FC">
        <w:rPr>
          <w:rFonts w:hint="eastAsia"/>
        </w:rPr>
        <w:t>以及生产管理档案</w:t>
      </w:r>
      <w:r>
        <w:rPr>
          <w:rFonts w:hint="eastAsia"/>
        </w:rPr>
        <w:t>。</w:t>
      </w:r>
    </w:p>
    <w:p w14:paraId="6C55C543" w14:textId="4D382826" w:rsidR="008B0C9C" w:rsidRDefault="004D22EA" w:rsidP="004D22EA">
      <w:pPr>
        <w:pStyle w:val="affffb"/>
        <w:ind w:firstLine="420"/>
      </w:pPr>
      <w:r>
        <w:rPr>
          <w:rFonts w:hint="eastAsia"/>
        </w:rPr>
        <w:t>本文件适用于设施番茄病虫害绿色防控。</w:t>
      </w:r>
    </w:p>
    <w:p w14:paraId="317D9673" w14:textId="77777777" w:rsidR="00E2552F" w:rsidRDefault="00E2552F" w:rsidP="00A77CCB">
      <w:pPr>
        <w:pStyle w:val="affc"/>
        <w:spacing w:before="312" w:after="312"/>
      </w:pPr>
      <w:bookmarkStart w:id="41" w:name="_Toc26718931"/>
      <w:bookmarkStart w:id="42" w:name="_Toc26986531"/>
      <w:bookmarkStart w:id="43" w:name="_Toc26986772"/>
      <w:bookmarkStart w:id="44" w:name="_Toc97191424"/>
      <w:bookmarkStart w:id="45" w:name="_Toc162687089"/>
      <w:r>
        <w:rPr>
          <w:rFonts w:hint="eastAsia"/>
        </w:rPr>
        <w:t>规范性引用文件</w:t>
      </w:r>
      <w:bookmarkEnd w:id="36"/>
      <w:bookmarkEnd w:id="37"/>
      <w:bookmarkEnd w:id="38"/>
      <w:bookmarkEnd w:id="39"/>
      <w:bookmarkEnd w:id="40"/>
      <w:bookmarkEnd w:id="41"/>
      <w:bookmarkEnd w:id="42"/>
      <w:bookmarkEnd w:id="43"/>
      <w:bookmarkEnd w:id="44"/>
      <w:bookmarkEnd w:id="45"/>
    </w:p>
    <w:sdt>
      <w:sdtPr>
        <w:rPr>
          <w:rFonts w:ascii="Times New Roman"/>
        </w:rPr>
        <w:id w:val="715848253"/>
        <w:placeholder>
          <w:docPart w:val="FBBFA67443284C60B44B80982D2F833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3A017E0A" w14:textId="77777777" w:rsidR="008A57E6" w:rsidRPr="007D52DE" w:rsidRDefault="008A57E6" w:rsidP="008A57E6">
          <w:pPr>
            <w:pStyle w:val="affffb"/>
            <w:ind w:firstLine="420"/>
            <w:rPr>
              <w:rFonts w:ascii="Times New Roman"/>
            </w:rPr>
          </w:pPr>
          <w:r w:rsidRPr="007D52DE">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BE0068B" w14:textId="77777777" w:rsidR="001374FC" w:rsidRPr="0012165D" w:rsidRDefault="001374FC" w:rsidP="001374FC">
      <w:pPr>
        <w:pStyle w:val="affffb"/>
        <w:ind w:firstLine="420"/>
        <w:rPr>
          <w:rFonts w:ascii="Times New Roman"/>
        </w:rPr>
      </w:pPr>
      <w:r w:rsidRPr="0012165D">
        <w:rPr>
          <w:rFonts w:ascii="Times New Roman"/>
        </w:rPr>
        <w:t xml:space="preserve">GB 16715.3 </w:t>
      </w:r>
      <w:r w:rsidRPr="0012165D">
        <w:rPr>
          <w:rFonts w:ascii="Times New Roman"/>
        </w:rPr>
        <w:t>瓜菜作物种子</w:t>
      </w:r>
      <w:r w:rsidRPr="0012165D">
        <w:rPr>
          <w:rFonts w:ascii="Times New Roman"/>
        </w:rPr>
        <w:t xml:space="preserve"> </w:t>
      </w:r>
      <w:r w:rsidRPr="0012165D">
        <w:rPr>
          <w:rFonts w:ascii="Times New Roman"/>
        </w:rPr>
        <w:t>第</w:t>
      </w:r>
      <w:r w:rsidRPr="0012165D">
        <w:rPr>
          <w:rFonts w:ascii="Times New Roman"/>
        </w:rPr>
        <w:t>3</w:t>
      </w:r>
      <w:r w:rsidRPr="0012165D">
        <w:rPr>
          <w:rFonts w:ascii="Times New Roman"/>
        </w:rPr>
        <w:t>部分：茄果类</w:t>
      </w:r>
    </w:p>
    <w:p w14:paraId="167EBAE7" w14:textId="57D28994" w:rsidR="004D22EA" w:rsidRPr="0012165D" w:rsidRDefault="004D22EA" w:rsidP="004D22EA">
      <w:pPr>
        <w:pStyle w:val="affffb"/>
        <w:ind w:firstLine="420"/>
        <w:rPr>
          <w:rFonts w:ascii="Times New Roman"/>
        </w:rPr>
      </w:pPr>
      <w:r w:rsidRPr="0012165D">
        <w:rPr>
          <w:rFonts w:ascii="Times New Roman"/>
        </w:rPr>
        <w:t>GB/T 8321</w:t>
      </w:r>
      <w:r w:rsidRPr="0012165D">
        <w:rPr>
          <w:rFonts w:ascii="Times New Roman"/>
        </w:rPr>
        <w:t>（所有部分）</w:t>
      </w:r>
      <w:r w:rsidRPr="0012165D">
        <w:rPr>
          <w:rFonts w:ascii="Times New Roman"/>
        </w:rPr>
        <w:t xml:space="preserve"> </w:t>
      </w:r>
      <w:r w:rsidRPr="0012165D">
        <w:rPr>
          <w:rFonts w:ascii="Times New Roman"/>
        </w:rPr>
        <w:t>农药合理使用准则</w:t>
      </w:r>
    </w:p>
    <w:p w14:paraId="34B7F96B" w14:textId="77777777" w:rsidR="00B265BC" w:rsidRPr="0012165D" w:rsidRDefault="00FD59EB" w:rsidP="00FD59EB">
      <w:pPr>
        <w:pStyle w:val="affc"/>
        <w:spacing w:before="312" w:after="312"/>
        <w:rPr>
          <w:rFonts w:ascii="Times New Roman"/>
        </w:rPr>
      </w:pPr>
      <w:bookmarkStart w:id="46" w:name="_Toc97191425"/>
      <w:bookmarkStart w:id="47" w:name="_Toc162687090"/>
      <w:r w:rsidRPr="0012165D">
        <w:rPr>
          <w:rFonts w:ascii="Times New Roman"/>
          <w:szCs w:val="21"/>
        </w:rPr>
        <w:t>术语和定义</w:t>
      </w:r>
      <w:bookmarkEnd w:id="46"/>
      <w:bookmarkEnd w:id="47"/>
    </w:p>
    <w:bookmarkStart w:id="48" w:name="_Toc26986532" w:displacedByCustomXml="next"/>
    <w:bookmarkEnd w:id="48" w:displacedByCustomXml="next"/>
    <w:sdt>
      <w:sdtPr>
        <w:rPr>
          <w:rFonts w:ascii="Times New Roman"/>
        </w:rPr>
        <w:id w:val="-1909835108"/>
        <w:placeholder>
          <w:docPart w:val="B80923C91B7E4D5886A313F675951C3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10E8534B" w14:textId="45ED029C" w:rsidR="003C010C" w:rsidRPr="0012165D" w:rsidRDefault="004D22EA" w:rsidP="00BA263B">
          <w:pPr>
            <w:pStyle w:val="affffb"/>
            <w:ind w:firstLine="420"/>
            <w:rPr>
              <w:rFonts w:ascii="Times New Roman"/>
            </w:rPr>
          </w:pPr>
          <w:r w:rsidRPr="0012165D">
            <w:rPr>
              <w:rFonts w:ascii="Times New Roman"/>
            </w:rPr>
            <w:t>下列术语和定义适用于本文件。</w:t>
          </w:r>
        </w:p>
      </w:sdtContent>
    </w:sdt>
    <w:p w14:paraId="51AC67F3" w14:textId="03B1CC97" w:rsidR="007D52DE" w:rsidRPr="00E11F9F" w:rsidRDefault="004D22EA" w:rsidP="007D52DE">
      <w:pPr>
        <w:pStyle w:val="afffffffffff5"/>
        <w:ind w:left="420" w:hangingChars="200" w:hanging="420"/>
        <w:rPr>
          <w:rFonts w:ascii="Times New Roman" w:eastAsia="黑体"/>
        </w:rPr>
      </w:pPr>
      <w:r w:rsidRPr="0012165D">
        <w:rPr>
          <w:rFonts w:ascii="Times New Roman" w:eastAsia="黑体"/>
        </w:rPr>
        <w:br/>
      </w:r>
      <w:r w:rsidRPr="00E11F9F">
        <w:rPr>
          <w:rFonts w:ascii="Times New Roman" w:eastAsia="黑体"/>
        </w:rPr>
        <w:t>设施番茄</w:t>
      </w:r>
    </w:p>
    <w:p w14:paraId="6BB53F72" w14:textId="47D4248D" w:rsidR="004D22EA" w:rsidRPr="00E11F9F" w:rsidRDefault="004D22EA" w:rsidP="007D52DE">
      <w:pPr>
        <w:pStyle w:val="affffb"/>
        <w:ind w:firstLine="420"/>
        <w:rPr>
          <w:rFonts w:ascii="Times New Roman"/>
        </w:rPr>
      </w:pPr>
      <w:r w:rsidRPr="00E11F9F">
        <w:rPr>
          <w:rFonts w:ascii="Times New Roman"/>
        </w:rPr>
        <w:t>采用人工保护设备与措施，形成适于番茄生长的小气候条件，从而获得番茄稳产高产的栽培环境。主要包括</w:t>
      </w:r>
      <w:r w:rsidR="000A5581" w:rsidRPr="00E11F9F">
        <w:rPr>
          <w:rFonts w:ascii="Times New Roman" w:hint="eastAsia"/>
        </w:rPr>
        <w:t>但不限于</w:t>
      </w:r>
      <w:r w:rsidRPr="00E11F9F">
        <w:rPr>
          <w:rFonts w:ascii="Times New Roman"/>
        </w:rPr>
        <w:t>日光温室番茄、塑料大棚番茄。</w:t>
      </w:r>
    </w:p>
    <w:p w14:paraId="2C4078C6" w14:textId="2F91DA25" w:rsidR="004D22EA" w:rsidRPr="00E11F9F" w:rsidRDefault="004D22EA" w:rsidP="004D22EA">
      <w:pPr>
        <w:pStyle w:val="afffffffffff5"/>
        <w:ind w:left="420" w:hangingChars="200" w:hanging="420"/>
        <w:rPr>
          <w:rFonts w:ascii="Times New Roman" w:eastAsia="黑体"/>
        </w:rPr>
      </w:pPr>
      <w:r w:rsidRPr="00E11F9F">
        <w:rPr>
          <w:rFonts w:ascii="Times New Roman" w:eastAsia="黑体"/>
        </w:rPr>
        <w:br/>
      </w:r>
      <w:bookmarkStart w:id="49" w:name="OLE_LINK2"/>
      <w:r w:rsidRPr="00E11F9F">
        <w:rPr>
          <w:rFonts w:ascii="Times New Roman" w:eastAsia="黑体"/>
        </w:rPr>
        <w:t>绿色防控</w:t>
      </w:r>
      <w:bookmarkEnd w:id="49"/>
    </w:p>
    <w:p w14:paraId="4609B202" w14:textId="1608467A" w:rsidR="004D22EA" w:rsidRPr="00E11F9F" w:rsidRDefault="000A5581" w:rsidP="004D22EA">
      <w:pPr>
        <w:pStyle w:val="affffb"/>
        <w:ind w:firstLine="420"/>
        <w:rPr>
          <w:rFonts w:ascii="Times New Roman"/>
        </w:rPr>
      </w:pPr>
      <w:r w:rsidRPr="00E11F9F">
        <w:rPr>
          <w:rFonts w:ascii="Times New Roman" w:hint="eastAsia"/>
        </w:rPr>
        <w:t>以确保农业生产、农产品质量和生态环境安全为目标，以减少化学农药使用为目的，优先采取生态控制、生物防治、物理防治和科学用药等环境友好型技术措施控制农作物病虫为害的行为</w:t>
      </w:r>
      <w:r w:rsidR="004D22EA" w:rsidRPr="00E11F9F">
        <w:rPr>
          <w:rFonts w:ascii="Times New Roman"/>
        </w:rPr>
        <w:t>。</w:t>
      </w:r>
    </w:p>
    <w:p w14:paraId="477545BC" w14:textId="03DE5747" w:rsidR="004D22EA" w:rsidRPr="00E11F9F" w:rsidRDefault="004D22EA" w:rsidP="004D22EA">
      <w:pPr>
        <w:pStyle w:val="afffffffffff5"/>
        <w:ind w:left="420" w:hangingChars="200" w:hanging="420"/>
        <w:rPr>
          <w:rFonts w:ascii="Times New Roman" w:eastAsia="黑体"/>
        </w:rPr>
      </w:pPr>
      <w:r w:rsidRPr="00E11F9F">
        <w:rPr>
          <w:rFonts w:ascii="Times New Roman" w:eastAsia="黑体"/>
        </w:rPr>
        <w:br/>
      </w:r>
      <w:r w:rsidRPr="00E11F9F">
        <w:rPr>
          <w:rFonts w:ascii="Times New Roman" w:eastAsia="黑体"/>
        </w:rPr>
        <w:t>休闲期</w:t>
      </w:r>
    </w:p>
    <w:p w14:paraId="4FF7785A" w14:textId="4373A052" w:rsidR="004D22EA" w:rsidRPr="00E11F9F" w:rsidRDefault="004D22EA" w:rsidP="004D22EA">
      <w:pPr>
        <w:pStyle w:val="affffb"/>
        <w:ind w:firstLine="420"/>
        <w:rPr>
          <w:rFonts w:ascii="Times New Roman"/>
        </w:rPr>
      </w:pPr>
      <w:r w:rsidRPr="00E11F9F">
        <w:rPr>
          <w:rFonts w:ascii="Times New Roman"/>
        </w:rPr>
        <w:t>设施番茄全年种植期间，上茬已收割，下茬尚未种植期之前，一般在夏季</w:t>
      </w:r>
      <w:r w:rsidRPr="00E11F9F">
        <w:rPr>
          <w:rFonts w:ascii="Times New Roman"/>
        </w:rPr>
        <w:t>7</w:t>
      </w:r>
      <w:r w:rsidRPr="00E11F9F">
        <w:rPr>
          <w:rFonts w:ascii="Times New Roman"/>
        </w:rPr>
        <w:t>月～</w:t>
      </w:r>
      <w:r w:rsidRPr="00E11F9F">
        <w:rPr>
          <w:rFonts w:ascii="Times New Roman"/>
        </w:rPr>
        <w:t>8</w:t>
      </w:r>
      <w:r w:rsidRPr="00E11F9F">
        <w:rPr>
          <w:rFonts w:ascii="Times New Roman"/>
        </w:rPr>
        <w:t>月之间。</w:t>
      </w:r>
    </w:p>
    <w:p w14:paraId="70DE7CA1" w14:textId="651F1860" w:rsidR="004D22EA" w:rsidRPr="00E11F9F" w:rsidRDefault="004D22EA" w:rsidP="004D22EA">
      <w:pPr>
        <w:pStyle w:val="affc"/>
        <w:spacing w:before="312" w:after="312"/>
        <w:rPr>
          <w:rFonts w:ascii="Times New Roman"/>
        </w:rPr>
      </w:pPr>
      <w:bookmarkStart w:id="50" w:name="_Toc162687091"/>
      <w:r w:rsidRPr="00E11F9F">
        <w:rPr>
          <w:rFonts w:ascii="Times New Roman"/>
        </w:rPr>
        <w:t>防控要求</w:t>
      </w:r>
      <w:bookmarkEnd w:id="50"/>
    </w:p>
    <w:p w14:paraId="423C78D5" w14:textId="36A385C3" w:rsidR="004D22EA" w:rsidRPr="001E6D7D" w:rsidRDefault="004D22EA" w:rsidP="004D22EA">
      <w:pPr>
        <w:pStyle w:val="affffb"/>
        <w:ind w:firstLine="420"/>
      </w:pPr>
      <w:r w:rsidRPr="00E11F9F">
        <w:t>坚持以</w:t>
      </w:r>
      <w:r w:rsidR="007F39D2" w:rsidRPr="00E11F9F">
        <w:t>“</w:t>
      </w:r>
      <w:r w:rsidR="003C0E45" w:rsidRPr="00E11F9F">
        <w:rPr>
          <w:rFonts w:hint="eastAsia"/>
        </w:rPr>
        <w:t>预防为主，综合防治</w:t>
      </w:r>
      <w:r w:rsidR="007F39D2" w:rsidRPr="00E11F9F">
        <w:t>”</w:t>
      </w:r>
      <w:r w:rsidRPr="00E11F9F">
        <w:t>为原则，采取以农业和生物防控为基础，理化诱控为核心，科学合理使用农药为</w:t>
      </w:r>
      <w:r w:rsidR="00DB5D7E" w:rsidRPr="00E11F9F">
        <w:rPr>
          <w:rFonts w:hint="eastAsia"/>
        </w:rPr>
        <w:t>辅</w:t>
      </w:r>
      <w:r w:rsidR="003C0E45" w:rsidRPr="00E11F9F">
        <w:rPr>
          <w:rFonts w:hint="eastAsia"/>
        </w:rPr>
        <w:t>的防治措施</w:t>
      </w:r>
      <w:r w:rsidR="00DB5D7E" w:rsidRPr="00E11F9F">
        <w:rPr>
          <w:rFonts w:hint="eastAsia"/>
        </w:rPr>
        <w:t>，达到</w:t>
      </w:r>
      <w:r w:rsidR="00DB5D7E" w:rsidRPr="00E11F9F">
        <w:t>减药控害，提质增效</w:t>
      </w:r>
      <w:r w:rsidR="00DB5D7E" w:rsidRPr="00E11F9F">
        <w:rPr>
          <w:rFonts w:hint="eastAsia"/>
        </w:rPr>
        <w:t>的目的</w:t>
      </w:r>
      <w:r w:rsidRPr="00E11F9F">
        <w:t>。</w:t>
      </w:r>
    </w:p>
    <w:p w14:paraId="57368154" w14:textId="567CC90E" w:rsidR="004D22EA" w:rsidRPr="0012165D" w:rsidRDefault="004D22EA" w:rsidP="004D22EA">
      <w:pPr>
        <w:pStyle w:val="affc"/>
        <w:spacing w:before="312" w:after="312"/>
        <w:rPr>
          <w:rFonts w:ascii="Times New Roman"/>
        </w:rPr>
      </w:pPr>
      <w:bookmarkStart w:id="51" w:name="_Toc162687092"/>
      <w:r w:rsidRPr="0012165D">
        <w:rPr>
          <w:rFonts w:ascii="Times New Roman"/>
        </w:rPr>
        <w:t>防控对象</w:t>
      </w:r>
      <w:bookmarkEnd w:id="51"/>
    </w:p>
    <w:p w14:paraId="77CB75EF" w14:textId="77777777" w:rsidR="00425740" w:rsidRPr="0012165D" w:rsidRDefault="00425740" w:rsidP="00BB5C42">
      <w:pPr>
        <w:pStyle w:val="affd"/>
        <w:spacing w:before="156" w:after="156"/>
        <w:rPr>
          <w:rFonts w:ascii="Times New Roman"/>
        </w:rPr>
      </w:pPr>
      <w:bookmarkStart w:id="52" w:name="_Toc162268712"/>
      <w:bookmarkStart w:id="53" w:name="_Toc162687093"/>
      <w:r w:rsidRPr="0012165D">
        <w:rPr>
          <w:rFonts w:ascii="Times New Roman"/>
        </w:rPr>
        <w:t>主要病害</w:t>
      </w:r>
      <w:bookmarkEnd w:id="52"/>
      <w:bookmarkEnd w:id="53"/>
    </w:p>
    <w:p w14:paraId="58628974" w14:textId="77777777" w:rsidR="00425740" w:rsidRPr="001E6D7D" w:rsidRDefault="00425740" w:rsidP="001E6D7D">
      <w:pPr>
        <w:pStyle w:val="affffb"/>
        <w:ind w:firstLine="420"/>
      </w:pPr>
      <w:r w:rsidRPr="001E6D7D">
        <w:t>包括青枯病、猝倒病、立枯病、叶霉病、早疫病、晚疫病、灰霉病、病毒病等。</w:t>
      </w:r>
    </w:p>
    <w:p w14:paraId="42E000EC" w14:textId="77777777" w:rsidR="00425740" w:rsidRPr="0012165D" w:rsidRDefault="00425740" w:rsidP="00BB5C42">
      <w:pPr>
        <w:pStyle w:val="affd"/>
        <w:spacing w:before="156" w:after="156"/>
        <w:rPr>
          <w:rFonts w:ascii="Times New Roman"/>
        </w:rPr>
      </w:pPr>
      <w:bookmarkStart w:id="54" w:name="_Toc162268713"/>
      <w:bookmarkStart w:id="55" w:name="_Toc162687094"/>
      <w:r w:rsidRPr="0012165D">
        <w:rPr>
          <w:rFonts w:ascii="Times New Roman"/>
        </w:rPr>
        <w:lastRenderedPageBreak/>
        <w:t>主要虫害</w:t>
      </w:r>
      <w:bookmarkEnd w:id="54"/>
      <w:bookmarkEnd w:id="55"/>
    </w:p>
    <w:p w14:paraId="6D8DA653" w14:textId="219A7807" w:rsidR="00425740" w:rsidRPr="001E6D7D" w:rsidRDefault="00425740" w:rsidP="001E6D7D">
      <w:pPr>
        <w:pStyle w:val="affffb"/>
        <w:ind w:firstLine="420"/>
      </w:pPr>
      <w:r w:rsidRPr="001E6D7D">
        <w:t>包括</w:t>
      </w:r>
      <w:r w:rsidR="001374FC" w:rsidRPr="001E6D7D">
        <w:t>番茄潜叶蛾、</w:t>
      </w:r>
      <w:r w:rsidRPr="001E6D7D">
        <w:t>蚜虫、粉虱、斑潜蝇等。</w:t>
      </w:r>
    </w:p>
    <w:p w14:paraId="341F2886" w14:textId="0AF5036E" w:rsidR="004D22EA" w:rsidRPr="0012165D" w:rsidRDefault="004D22EA" w:rsidP="004D22EA">
      <w:pPr>
        <w:pStyle w:val="affc"/>
        <w:spacing w:before="312" w:after="312"/>
        <w:rPr>
          <w:rFonts w:ascii="Times New Roman"/>
        </w:rPr>
      </w:pPr>
      <w:bookmarkStart w:id="56" w:name="_Toc162687095"/>
      <w:r w:rsidRPr="0012165D">
        <w:rPr>
          <w:rFonts w:ascii="Times New Roman"/>
        </w:rPr>
        <w:t>防控技术</w:t>
      </w:r>
      <w:bookmarkEnd w:id="56"/>
    </w:p>
    <w:p w14:paraId="78ECF3C9" w14:textId="121171B4" w:rsidR="007D52DE" w:rsidRPr="0012165D" w:rsidRDefault="004D22EA" w:rsidP="007D52DE">
      <w:pPr>
        <w:pStyle w:val="affd"/>
        <w:spacing w:before="156" w:after="156"/>
        <w:rPr>
          <w:rFonts w:ascii="Times New Roman"/>
        </w:rPr>
      </w:pPr>
      <w:bookmarkStart w:id="57" w:name="_Toc156071191"/>
      <w:bookmarkStart w:id="58" w:name="_Toc162268715"/>
      <w:bookmarkStart w:id="59" w:name="_Toc162687096"/>
      <w:r w:rsidRPr="0012165D">
        <w:rPr>
          <w:rFonts w:ascii="Times New Roman"/>
        </w:rPr>
        <w:t>农业防治</w:t>
      </w:r>
      <w:bookmarkEnd w:id="57"/>
      <w:bookmarkEnd w:id="58"/>
      <w:bookmarkEnd w:id="59"/>
    </w:p>
    <w:p w14:paraId="7AE2BB1B" w14:textId="77777777" w:rsidR="0012165D" w:rsidRPr="0012165D" w:rsidRDefault="007D52DE" w:rsidP="0012165D">
      <w:pPr>
        <w:pStyle w:val="affe"/>
        <w:spacing w:before="156" w:after="156"/>
        <w:rPr>
          <w:rFonts w:ascii="Times New Roman"/>
        </w:rPr>
      </w:pPr>
      <w:r w:rsidRPr="0012165D">
        <w:rPr>
          <w:rFonts w:ascii="Times New Roman"/>
        </w:rPr>
        <w:t>土壤消毒</w:t>
      </w:r>
    </w:p>
    <w:p w14:paraId="5E8FABAC" w14:textId="1105BC38" w:rsidR="007D52DE" w:rsidRPr="001E6D7D" w:rsidRDefault="007D52DE" w:rsidP="0012165D">
      <w:pPr>
        <w:pStyle w:val="affffb"/>
        <w:ind w:firstLine="420"/>
        <w:rPr>
          <w:rFonts w:ascii="Times New Roman"/>
        </w:rPr>
      </w:pPr>
      <w:r w:rsidRPr="001E6D7D">
        <w:rPr>
          <w:rFonts w:ascii="Times New Roman"/>
        </w:rPr>
        <w:t>休闲期，按每</w:t>
      </w:r>
      <w:r w:rsidRPr="001E6D7D">
        <w:rPr>
          <w:rFonts w:ascii="Times New Roman"/>
        </w:rPr>
        <w:t>667 m</w:t>
      </w:r>
      <w:r w:rsidRPr="001E6D7D">
        <w:rPr>
          <w:rFonts w:ascii="Times New Roman"/>
          <w:vertAlign w:val="superscript"/>
        </w:rPr>
        <w:t>2</w:t>
      </w:r>
      <w:r w:rsidRPr="001E6D7D">
        <w:rPr>
          <w:rFonts w:ascii="Times New Roman"/>
        </w:rPr>
        <w:t>玉米杆或麦秸等未腐熟有机物</w:t>
      </w:r>
      <w:r w:rsidRPr="001E6D7D">
        <w:rPr>
          <w:rFonts w:ascii="Times New Roman"/>
        </w:rPr>
        <w:t>1 000 kg</w:t>
      </w:r>
      <w:r w:rsidRPr="001E6D7D">
        <w:rPr>
          <w:rFonts w:ascii="Times New Roman"/>
        </w:rPr>
        <w:t>与</w:t>
      </w:r>
      <w:r w:rsidR="001374FC">
        <w:rPr>
          <w:rFonts w:ascii="Times New Roman" w:hint="eastAsia"/>
        </w:rPr>
        <w:t>生石灰</w:t>
      </w:r>
      <w:r w:rsidRPr="001E6D7D">
        <w:rPr>
          <w:rFonts w:ascii="Times New Roman"/>
        </w:rPr>
        <w:t>50 kg</w:t>
      </w:r>
      <w:r w:rsidRPr="001E6D7D">
        <w:rPr>
          <w:rFonts w:ascii="Times New Roman"/>
        </w:rPr>
        <w:t>～</w:t>
      </w:r>
      <w:r w:rsidRPr="001E6D7D">
        <w:rPr>
          <w:rFonts w:ascii="Times New Roman"/>
        </w:rPr>
        <w:t>100 kg</w:t>
      </w:r>
      <w:r w:rsidRPr="001E6D7D">
        <w:rPr>
          <w:rFonts w:ascii="Times New Roman"/>
        </w:rPr>
        <w:t>均匀混合后撒施于土表面</w:t>
      </w:r>
      <w:r w:rsidR="00BF5EF9" w:rsidRPr="001E6D7D">
        <w:rPr>
          <w:rFonts w:ascii="Times New Roman"/>
        </w:rPr>
        <w:t>。</w:t>
      </w:r>
      <w:r w:rsidRPr="001E6D7D">
        <w:rPr>
          <w:rFonts w:ascii="Times New Roman"/>
        </w:rPr>
        <w:t>用旋耕机将混合物均匀深翻入土中，深度</w:t>
      </w:r>
      <w:r w:rsidRPr="001E6D7D">
        <w:rPr>
          <w:rFonts w:ascii="Times New Roman"/>
        </w:rPr>
        <w:t>30 cm</w:t>
      </w:r>
      <w:r w:rsidRPr="001E6D7D">
        <w:rPr>
          <w:rFonts w:ascii="Times New Roman"/>
        </w:rPr>
        <w:t>～</w:t>
      </w:r>
      <w:r w:rsidRPr="001E6D7D">
        <w:rPr>
          <w:rFonts w:ascii="Times New Roman"/>
        </w:rPr>
        <w:t>40 cm</w:t>
      </w:r>
      <w:r w:rsidR="00BF5EF9" w:rsidRPr="001E6D7D">
        <w:rPr>
          <w:rFonts w:ascii="Times New Roman"/>
        </w:rPr>
        <w:t>。</w:t>
      </w:r>
      <w:r w:rsidRPr="001E6D7D">
        <w:rPr>
          <w:rFonts w:ascii="Times New Roman"/>
        </w:rPr>
        <w:t>用地膜将土壤表面完全封闭，从</w:t>
      </w:r>
      <w:r w:rsidR="005F179C" w:rsidRPr="001E6D7D">
        <w:rPr>
          <w:rFonts w:ascii="Times New Roman"/>
        </w:rPr>
        <w:t>地</w:t>
      </w:r>
      <w:r w:rsidRPr="001E6D7D">
        <w:rPr>
          <w:rFonts w:ascii="Times New Roman"/>
        </w:rPr>
        <w:t>膜下灌满水</w:t>
      </w:r>
      <w:r w:rsidR="00EF56B0" w:rsidRPr="001E6D7D">
        <w:rPr>
          <w:rFonts w:ascii="Times New Roman"/>
        </w:rPr>
        <w:t>，</w:t>
      </w:r>
      <w:r w:rsidR="005F179C" w:rsidRPr="001E6D7D">
        <w:rPr>
          <w:rFonts w:ascii="Times New Roman"/>
        </w:rPr>
        <w:t>暴晒</w:t>
      </w:r>
      <w:r w:rsidRPr="001E6D7D">
        <w:rPr>
          <w:rFonts w:ascii="Times New Roman"/>
        </w:rPr>
        <w:t>20 d</w:t>
      </w:r>
      <w:r w:rsidRPr="001E6D7D">
        <w:rPr>
          <w:rFonts w:ascii="Times New Roman"/>
        </w:rPr>
        <w:t>～</w:t>
      </w:r>
      <w:r w:rsidRPr="001E6D7D">
        <w:rPr>
          <w:rFonts w:ascii="Times New Roman"/>
        </w:rPr>
        <w:t>30 d</w:t>
      </w:r>
      <w:r w:rsidRPr="001E6D7D">
        <w:rPr>
          <w:rFonts w:ascii="Times New Roman"/>
        </w:rPr>
        <w:t>。消毒完成后，晾晒，翻耕土壤，备用。</w:t>
      </w:r>
      <w:r w:rsidR="001374FC" w:rsidRPr="001E6D7D">
        <w:rPr>
          <w:rFonts w:ascii="Times New Roman"/>
        </w:rPr>
        <w:t>主要预防猝倒病、立枯病、疫病等土传病害。</w:t>
      </w:r>
    </w:p>
    <w:p w14:paraId="355581DE" w14:textId="1753FC29" w:rsidR="007D52DE" w:rsidRPr="0012165D" w:rsidRDefault="007D52DE" w:rsidP="007D52DE">
      <w:pPr>
        <w:pStyle w:val="affe"/>
        <w:spacing w:before="156" w:after="156"/>
        <w:rPr>
          <w:rFonts w:ascii="Times New Roman"/>
        </w:rPr>
      </w:pPr>
      <w:r w:rsidRPr="0012165D">
        <w:rPr>
          <w:rFonts w:ascii="Times New Roman"/>
        </w:rPr>
        <w:t>棚室消毒</w:t>
      </w:r>
    </w:p>
    <w:p w14:paraId="1E736772" w14:textId="6518E9C1" w:rsidR="00D84EF5" w:rsidRPr="0012165D" w:rsidRDefault="007D52DE" w:rsidP="0012165D">
      <w:pPr>
        <w:pStyle w:val="affffb"/>
        <w:ind w:firstLine="420"/>
        <w:rPr>
          <w:rFonts w:ascii="Times New Roman"/>
        </w:rPr>
      </w:pPr>
      <w:r w:rsidRPr="0012165D">
        <w:rPr>
          <w:rFonts w:ascii="Times New Roman"/>
        </w:rPr>
        <w:t>休闲期，选择晴好天气，棚室内</w:t>
      </w:r>
      <w:r w:rsidR="00B15BA9" w:rsidRPr="0012165D">
        <w:rPr>
          <w:rFonts w:ascii="Times New Roman"/>
        </w:rPr>
        <w:t>漫</w:t>
      </w:r>
      <w:r w:rsidRPr="0012165D">
        <w:rPr>
          <w:rFonts w:ascii="Times New Roman"/>
        </w:rPr>
        <w:t>灌，密闭风口，闷棚</w:t>
      </w:r>
      <w:r w:rsidRPr="0012165D">
        <w:rPr>
          <w:rFonts w:ascii="Times New Roman"/>
        </w:rPr>
        <w:t>15 d</w:t>
      </w:r>
      <w:r w:rsidRPr="0012165D">
        <w:rPr>
          <w:rFonts w:ascii="Times New Roman"/>
        </w:rPr>
        <w:t>～</w:t>
      </w:r>
      <w:r w:rsidRPr="0012165D">
        <w:rPr>
          <w:rFonts w:ascii="Times New Roman"/>
        </w:rPr>
        <w:t>20 d</w:t>
      </w:r>
      <w:r w:rsidRPr="0012165D">
        <w:rPr>
          <w:rFonts w:ascii="Times New Roman"/>
        </w:rPr>
        <w:t>。</w:t>
      </w:r>
      <w:r w:rsidR="001374FC" w:rsidRPr="0012165D">
        <w:rPr>
          <w:rFonts w:ascii="Times New Roman"/>
        </w:rPr>
        <w:t>主要减少棚室内病菌与虫源。</w:t>
      </w:r>
    </w:p>
    <w:p w14:paraId="34D9BED9" w14:textId="1D5D46D7" w:rsidR="007D52DE" w:rsidRPr="0012165D" w:rsidRDefault="007D52DE" w:rsidP="00D84EF5">
      <w:pPr>
        <w:pStyle w:val="affe"/>
        <w:spacing w:before="156" w:after="156"/>
        <w:rPr>
          <w:rFonts w:ascii="Times New Roman"/>
        </w:rPr>
      </w:pPr>
      <w:r w:rsidRPr="0012165D">
        <w:rPr>
          <w:rFonts w:ascii="Times New Roman"/>
        </w:rPr>
        <w:t>品种选择</w:t>
      </w:r>
    </w:p>
    <w:p w14:paraId="55C94672" w14:textId="51E8516A" w:rsidR="007D52DE" w:rsidRPr="0012165D" w:rsidRDefault="007D52DE" w:rsidP="0012165D">
      <w:pPr>
        <w:pStyle w:val="affffb"/>
        <w:ind w:firstLine="420"/>
        <w:rPr>
          <w:rFonts w:ascii="Times New Roman"/>
        </w:rPr>
      </w:pPr>
      <w:r w:rsidRPr="0012165D">
        <w:rPr>
          <w:rFonts w:ascii="Times New Roman"/>
        </w:rPr>
        <w:t>冬春栽培、早春栽培、春提早栽培选择耐低温弱光、对病害多抗的品种</w:t>
      </w:r>
      <w:r w:rsidR="006B28CD" w:rsidRPr="0012165D">
        <w:rPr>
          <w:rFonts w:ascii="Times New Roman"/>
        </w:rPr>
        <w:t>。</w:t>
      </w:r>
      <w:r w:rsidRPr="0012165D">
        <w:rPr>
          <w:rFonts w:ascii="Times New Roman"/>
        </w:rPr>
        <w:t>秋冬栽培、秋延后栽培选择高抗病毒病、耐热的品种</w:t>
      </w:r>
      <w:r w:rsidR="006B28CD" w:rsidRPr="0012165D">
        <w:rPr>
          <w:rFonts w:ascii="Times New Roman"/>
        </w:rPr>
        <w:t>。</w:t>
      </w:r>
      <w:r w:rsidRPr="0012165D">
        <w:rPr>
          <w:rFonts w:ascii="Times New Roman"/>
        </w:rPr>
        <w:t>长季节栽培选择</w:t>
      </w:r>
      <w:r w:rsidR="001374FC">
        <w:rPr>
          <w:rFonts w:ascii="Times New Roman" w:hint="eastAsia"/>
        </w:rPr>
        <w:t>抗耐病、</w:t>
      </w:r>
      <w:r w:rsidRPr="0012165D">
        <w:rPr>
          <w:rFonts w:ascii="Times New Roman"/>
        </w:rPr>
        <w:t>连续结果能力强的品种</w:t>
      </w:r>
      <w:r w:rsidR="00851E79" w:rsidRPr="0012165D">
        <w:rPr>
          <w:rFonts w:ascii="Times New Roman"/>
        </w:rPr>
        <w:t>。</w:t>
      </w:r>
      <w:r w:rsidR="006B28CD" w:rsidRPr="0012165D">
        <w:rPr>
          <w:rFonts w:ascii="Times New Roman"/>
        </w:rPr>
        <w:t>以上品种</w:t>
      </w:r>
      <w:r w:rsidRPr="0012165D">
        <w:rPr>
          <w:rFonts w:ascii="Times New Roman"/>
        </w:rPr>
        <w:t>符合</w:t>
      </w:r>
      <w:r w:rsidRPr="0012165D">
        <w:rPr>
          <w:rFonts w:ascii="Times New Roman"/>
        </w:rPr>
        <w:t>GB 16715.3</w:t>
      </w:r>
      <w:r w:rsidRPr="0012165D">
        <w:rPr>
          <w:rFonts w:ascii="Times New Roman"/>
        </w:rPr>
        <w:t>要求。</w:t>
      </w:r>
    </w:p>
    <w:p w14:paraId="6CA8C7BC" w14:textId="4C4E8C4B" w:rsidR="007D52DE" w:rsidRPr="0012165D" w:rsidRDefault="007D52DE" w:rsidP="007D52DE">
      <w:pPr>
        <w:pStyle w:val="affe"/>
        <w:spacing w:before="156" w:after="156"/>
        <w:rPr>
          <w:rFonts w:ascii="Times New Roman"/>
        </w:rPr>
      </w:pPr>
      <w:r w:rsidRPr="0012165D">
        <w:rPr>
          <w:rFonts w:ascii="Times New Roman"/>
        </w:rPr>
        <w:t>轮作倒茬</w:t>
      </w:r>
    </w:p>
    <w:p w14:paraId="0331A299" w14:textId="2FC553B6" w:rsidR="007D52DE" w:rsidRPr="0012165D" w:rsidRDefault="007D52DE" w:rsidP="0012165D">
      <w:pPr>
        <w:pStyle w:val="affffb"/>
        <w:ind w:firstLine="420"/>
        <w:rPr>
          <w:rFonts w:ascii="Times New Roman"/>
        </w:rPr>
      </w:pPr>
      <w:r w:rsidRPr="0012165D">
        <w:rPr>
          <w:rFonts w:ascii="Times New Roman"/>
        </w:rPr>
        <w:t>连作障碍较重棚室，采用番茄与菜豆、白菜、莴苣、蒜苗等非茄科作物轮作倒茬。</w:t>
      </w:r>
    </w:p>
    <w:p w14:paraId="45346F9E" w14:textId="218530CC" w:rsidR="00851E79" w:rsidRPr="0012165D" w:rsidRDefault="007D52DE" w:rsidP="00851E79">
      <w:pPr>
        <w:pStyle w:val="affe"/>
        <w:spacing w:before="156" w:after="156"/>
        <w:rPr>
          <w:rFonts w:ascii="Times New Roman"/>
        </w:rPr>
      </w:pPr>
      <w:r w:rsidRPr="0012165D">
        <w:rPr>
          <w:rFonts w:ascii="Times New Roman"/>
        </w:rPr>
        <w:t>植株调整</w:t>
      </w:r>
    </w:p>
    <w:p w14:paraId="4B2C8B34" w14:textId="4F7A6EC0" w:rsidR="007D52DE" w:rsidRPr="0012165D" w:rsidRDefault="007D52DE" w:rsidP="0012165D">
      <w:pPr>
        <w:pStyle w:val="affffb"/>
        <w:ind w:firstLine="420"/>
        <w:rPr>
          <w:rFonts w:ascii="Times New Roman"/>
        </w:rPr>
      </w:pPr>
      <w:r w:rsidRPr="0012165D">
        <w:rPr>
          <w:rFonts w:ascii="Times New Roman"/>
        </w:rPr>
        <w:t>吊蔓结绳时</w:t>
      </w:r>
      <w:r w:rsidR="00851E79" w:rsidRPr="0012165D">
        <w:rPr>
          <w:rFonts w:ascii="Times New Roman"/>
        </w:rPr>
        <w:t>，</w:t>
      </w:r>
      <w:r w:rsidRPr="0012165D">
        <w:rPr>
          <w:rFonts w:ascii="Times New Roman"/>
        </w:rPr>
        <w:t>一般采用</w:t>
      </w:r>
      <w:r w:rsidR="00422C13">
        <w:rPr>
          <w:rFonts w:ascii="Times New Roman" w:hint="eastAsia"/>
        </w:rPr>
        <w:t>“</w:t>
      </w:r>
      <w:r w:rsidRPr="0012165D">
        <w:rPr>
          <w:rFonts w:ascii="Times New Roman"/>
        </w:rPr>
        <w:t>8</w:t>
      </w:r>
      <w:r w:rsidR="00422C13">
        <w:rPr>
          <w:rFonts w:ascii="Times New Roman" w:hint="eastAsia"/>
        </w:rPr>
        <w:t>”</w:t>
      </w:r>
      <w:r w:rsidRPr="0012165D">
        <w:rPr>
          <w:rFonts w:ascii="Times New Roman"/>
        </w:rPr>
        <w:t>字形法</w:t>
      </w:r>
      <w:r w:rsidR="00C438D7" w:rsidRPr="0012165D">
        <w:rPr>
          <w:rFonts w:ascii="Times New Roman"/>
        </w:rPr>
        <w:t>，</w:t>
      </w:r>
      <w:r w:rsidRPr="0012165D">
        <w:rPr>
          <w:rFonts w:ascii="Times New Roman"/>
        </w:rPr>
        <w:t>吊蔓随植株生长多次进行，使茎枝均均固定在吊绳上</w:t>
      </w:r>
      <w:r w:rsidR="0012165D" w:rsidRPr="0012165D">
        <w:rPr>
          <w:rFonts w:ascii="Times New Roman"/>
        </w:rPr>
        <w:t>。</w:t>
      </w:r>
      <w:r w:rsidRPr="0012165D">
        <w:rPr>
          <w:rFonts w:ascii="Times New Roman"/>
        </w:rPr>
        <w:t>随植株生长及时摘除下部叶片，保持棚室通风透光。</w:t>
      </w:r>
      <w:r w:rsidR="001374FC" w:rsidRPr="0012165D">
        <w:rPr>
          <w:rFonts w:ascii="Times New Roman"/>
        </w:rPr>
        <w:t>主要通风透光，降低病害发生与蔓延。</w:t>
      </w:r>
    </w:p>
    <w:p w14:paraId="5F9F23A6" w14:textId="77777777" w:rsidR="00C46C9C" w:rsidRPr="0012165D" w:rsidRDefault="007D52DE" w:rsidP="00C46C9C">
      <w:pPr>
        <w:pStyle w:val="affe"/>
        <w:spacing w:before="156" w:after="156"/>
        <w:rPr>
          <w:rFonts w:ascii="Times New Roman"/>
        </w:rPr>
      </w:pPr>
      <w:r w:rsidRPr="0012165D">
        <w:rPr>
          <w:rFonts w:ascii="Times New Roman"/>
        </w:rPr>
        <w:t>科学灌溉</w:t>
      </w:r>
    </w:p>
    <w:p w14:paraId="1B968A4A" w14:textId="7BFACD33" w:rsidR="007D52DE" w:rsidRPr="0012165D" w:rsidRDefault="007D52DE" w:rsidP="0012165D">
      <w:pPr>
        <w:pStyle w:val="affffb"/>
        <w:ind w:firstLine="420"/>
        <w:rPr>
          <w:rFonts w:ascii="Times New Roman"/>
        </w:rPr>
      </w:pPr>
      <w:r w:rsidRPr="0012165D">
        <w:rPr>
          <w:rFonts w:ascii="Times New Roman"/>
        </w:rPr>
        <w:t>根据土壤商情与生产情况，及时灌溉，推荐滴灌等节水灌溉措施。</w:t>
      </w:r>
    </w:p>
    <w:p w14:paraId="451696F4" w14:textId="77777777" w:rsidR="0012165D" w:rsidRPr="0012165D" w:rsidRDefault="007D52DE" w:rsidP="0012165D">
      <w:pPr>
        <w:pStyle w:val="affe"/>
        <w:spacing w:before="156" w:after="156"/>
        <w:rPr>
          <w:rFonts w:ascii="Times New Roman"/>
        </w:rPr>
      </w:pPr>
      <w:r w:rsidRPr="0012165D">
        <w:rPr>
          <w:rFonts w:ascii="Times New Roman"/>
        </w:rPr>
        <w:t>清洁田园</w:t>
      </w:r>
    </w:p>
    <w:p w14:paraId="226EAA85" w14:textId="3F3E1FF7" w:rsidR="007D52DE" w:rsidRPr="0012165D" w:rsidRDefault="007D52DE" w:rsidP="0012165D">
      <w:pPr>
        <w:pStyle w:val="affffb"/>
        <w:ind w:firstLine="420"/>
        <w:rPr>
          <w:rFonts w:ascii="Times New Roman"/>
        </w:rPr>
      </w:pPr>
      <w:r w:rsidRPr="0012165D">
        <w:rPr>
          <w:rFonts w:ascii="Times New Roman"/>
        </w:rPr>
        <w:t>及时清除棚室内病虫果与残体、棚室内及周边杂草，带出棚外在指定地点</w:t>
      </w:r>
      <w:r w:rsidR="001374FC">
        <w:rPr>
          <w:rFonts w:ascii="Times New Roman" w:hint="eastAsia"/>
        </w:rPr>
        <w:t>集中销毁</w:t>
      </w:r>
      <w:r w:rsidRPr="0012165D">
        <w:rPr>
          <w:rFonts w:ascii="Times New Roman"/>
        </w:rPr>
        <w:t>。</w:t>
      </w:r>
    </w:p>
    <w:p w14:paraId="5D8552FA" w14:textId="67810D66" w:rsidR="007D52DE" w:rsidRPr="0012165D" w:rsidRDefault="007D52DE" w:rsidP="007D52DE">
      <w:pPr>
        <w:pStyle w:val="affd"/>
        <w:spacing w:before="156" w:after="156"/>
        <w:rPr>
          <w:rFonts w:ascii="Times New Roman"/>
        </w:rPr>
      </w:pPr>
      <w:bookmarkStart w:id="60" w:name="_Toc156071192"/>
      <w:bookmarkStart w:id="61" w:name="_Toc162268716"/>
      <w:bookmarkStart w:id="62" w:name="_Toc162687097"/>
      <w:r w:rsidRPr="0012165D">
        <w:rPr>
          <w:rFonts w:ascii="Times New Roman"/>
        </w:rPr>
        <w:t>物理防治</w:t>
      </w:r>
      <w:bookmarkEnd w:id="60"/>
      <w:bookmarkEnd w:id="61"/>
      <w:bookmarkEnd w:id="62"/>
    </w:p>
    <w:p w14:paraId="6A5ECE1E" w14:textId="7EC0E84D" w:rsidR="007D52DE" w:rsidRPr="0012165D" w:rsidRDefault="007D52DE" w:rsidP="007D52DE">
      <w:pPr>
        <w:pStyle w:val="affe"/>
        <w:spacing w:before="156" w:after="156"/>
        <w:rPr>
          <w:rFonts w:ascii="Times New Roman"/>
        </w:rPr>
      </w:pPr>
      <w:r w:rsidRPr="0012165D">
        <w:rPr>
          <w:rFonts w:ascii="Times New Roman"/>
        </w:rPr>
        <w:t>防虫网阻隔</w:t>
      </w:r>
    </w:p>
    <w:p w14:paraId="75FCAD89" w14:textId="33C8FEE0" w:rsidR="00851E79" w:rsidRPr="0012165D" w:rsidRDefault="003A53FD" w:rsidP="0012165D">
      <w:pPr>
        <w:pStyle w:val="affffb"/>
        <w:ind w:firstLine="420"/>
        <w:rPr>
          <w:rFonts w:ascii="Times New Roman"/>
        </w:rPr>
      </w:pPr>
      <w:r w:rsidRPr="0012165D">
        <w:rPr>
          <w:rFonts w:ascii="Times New Roman"/>
        </w:rPr>
        <w:t>番茄</w:t>
      </w:r>
      <w:r w:rsidR="007D52DE" w:rsidRPr="0012165D">
        <w:rPr>
          <w:rFonts w:ascii="Times New Roman"/>
        </w:rPr>
        <w:t>生长期，在棚室的顶风口和侧风口安装</w:t>
      </w:r>
      <w:r w:rsidR="007D52DE" w:rsidRPr="0012165D">
        <w:rPr>
          <w:rFonts w:ascii="Times New Roman"/>
        </w:rPr>
        <w:t>30</w:t>
      </w:r>
      <w:r w:rsidR="007D52DE" w:rsidRPr="0012165D">
        <w:rPr>
          <w:rFonts w:ascii="Times New Roman"/>
        </w:rPr>
        <w:t>～</w:t>
      </w:r>
      <w:r w:rsidR="007D52DE" w:rsidRPr="0012165D">
        <w:rPr>
          <w:rFonts w:ascii="Times New Roman"/>
        </w:rPr>
        <w:t xml:space="preserve">40 </w:t>
      </w:r>
      <w:r w:rsidR="007D52DE" w:rsidRPr="0012165D">
        <w:rPr>
          <w:rFonts w:ascii="Times New Roman"/>
        </w:rPr>
        <w:t>目防虫网。</w:t>
      </w:r>
      <w:r w:rsidR="001374FC" w:rsidRPr="0012165D">
        <w:rPr>
          <w:rFonts w:ascii="Times New Roman"/>
        </w:rPr>
        <w:t>主要预防粉虱、斑潜蝇、蚜虫等害虫进入棚室为害。</w:t>
      </w:r>
    </w:p>
    <w:p w14:paraId="2BBE4A84" w14:textId="4F366CE7" w:rsidR="007D52DE" w:rsidRPr="0012165D" w:rsidRDefault="007D52DE" w:rsidP="00851E79">
      <w:pPr>
        <w:pStyle w:val="affe"/>
        <w:spacing w:before="156" w:after="156"/>
        <w:rPr>
          <w:rFonts w:ascii="Times New Roman"/>
        </w:rPr>
      </w:pPr>
      <w:r w:rsidRPr="0012165D">
        <w:rPr>
          <w:rFonts w:ascii="Times New Roman"/>
        </w:rPr>
        <w:t>黄板诱杀</w:t>
      </w:r>
    </w:p>
    <w:p w14:paraId="764E5256" w14:textId="5C0EDBD4" w:rsidR="007D52DE" w:rsidRPr="0012165D" w:rsidRDefault="007D52DE" w:rsidP="0012165D">
      <w:pPr>
        <w:pStyle w:val="affffb"/>
        <w:ind w:firstLine="420"/>
        <w:rPr>
          <w:rFonts w:ascii="Times New Roman"/>
        </w:rPr>
      </w:pPr>
      <w:r w:rsidRPr="0012165D">
        <w:rPr>
          <w:rFonts w:ascii="Times New Roman"/>
        </w:rPr>
        <w:t>番茄生长期，每</w:t>
      </w:r>
      <w:r w:rsidRPr="0012165D">
        <w:rPr>
          <w:rFonts w:ascii="Times New Roman"/>
        </w:rPr>
        <w:t>667 m</w:t>
      </w:r>
      <w:r w:rsidRPr="0012165D">
        <w:rPr>
          <w:rFonts w:ascii="Times New Roman"/>
          <w:vertAlign w:val="superscript"/>
        </w:rPr>
        <w:t>2</w:t>
      </w:r>
      <w:r w:rsidRPr="0012165D">
        <w:rPr>
          <w:rFonts w:ascii="Times New Roman"/>
        </w:rPr>
        <w:t>悬挂</w:t>
      </w:r>
      <w:r w:rsidRPr="0012165D">
        <w:rPr>
          <w:rFonts w:ascii="Times New Roman"/>
        </w:rPr>
        <w:t>2</w:t>
      </w:r>
      <w:r w:rsidR="001374FC">
        <w:rPr>
          <w:rFonts w:ascii="Times New Roman"/>
        </w:rPr>
        <w:t>5</w:t>
      </w:r>
      <w:r w:rsidR="001374FC" w:rsidRPr="0012165D">
        <w:rPr>
          <w:rFonts w:ascii="Times New Roman"/>
        </w:rPr>
        <w:t>～</w:t>
      </w:r>
      <w:r w:rsidR="001374FC">
        <w:rPr>
          <w:rFonts w:ascii="Times New Roman"/>
        </w:rPr>
        <w:t>30</w:t>
      </w:r>
      <w:r w:rsidRPr="0012165D">
        <w:rPr>
          <w:rFonts w:ascii="Times New Roman"/>
        </w:rPr>
        <w:t>块</w:t>
      </w:r>
      <w:r w:rsidRPr="0012165D">
        <w:rPr>
          <w:rFonts w:ascii="Times New Roman"/>
        </w:rPr>
        <w:t>25 cm×30 cm</w:t>
      </w:r>
      <w:r w:rsidRPr="0012165D">
        <w:rPr>
          <w:rFonts w:ascii="Times New Roman"/>
        </w:rPr>
        <w:t>黄色粘虫板，悬挂高度为植株顶部上方约</w:t>
      </w:r>
      <w:r w:rsidR="001374FC">
        <w:rPr>
          <w:rFonts w:ascii="Times New Roman"/>
        </w:rPr>
        <w:t>15</w:t>
      </w:r>
      <w:r w:rsidR="0034617A">
        <w:rPr>
          <w:rFonts w:ascii="Times New Roman" w:hint="eastAsia"/>
        </w:rPr>
        <w:t xml:space="preserve"> </w:t>
      </w:r>
      <w:r w:rsidR="001374FC">
        <w:rPr>
          <w:rFonts w:ascii="Times New Roman" w:hint="eastAsia"/>
        </w:rPr>
        <w:t>cm</w:t>
      </w:r>
      <w:r w:rsidR="001374FC" w:rsidRPr="0012165D">
        <w:rPr>
          <w:rFonts w:ascii="Times New Roman"/>
        </w:rPr>
        <w:t>～</w:t>
      </w:r>
      <w:r w:rsidR="001374FC">
        <w:rPr>
          <w:rFonts w:ascii="Times New Roman" w:hint="eastAsia"/>
        </w:rPr>
        <w:t>2</w:t>
      </w:r>
      <w:r w:rsidRPr="0012165D">
        <w:rPr>
          <w:rFonts w:ascii="Times New Roman"/>
        </w:rPr>
        <w:t>0 cm</w:t>
      </w:r>
      <w:r w:rsidRPr="0012165D">
        <w:rPr>
          <w:rFonts w:ascii="Times New Roman"/>
        </w:rPr>
        <w:t>，每</w:t>
      </w:r>
      <w:r w:rsidR="001374FC">
        <w:rPr>
          <w:rFonts w:ascii="Times New Roman"/>
        </w:rPr>
        <w:t>20</w:t>
      </w:r>
      <w:r w:rsidRPr="0012165D">
        <w:rPr>
          <w:rFonts w:ascii="Times New Roman"/>
        </w:rPr>
        <w:t xml:space="preserve"> d</w:t>
      </w:r>
      <w:r w:rsidRPr="0012165D">
        <w:rPr>
          <w:rFonts w:ascii="Times New Roman"/>
        </w:rPr>
        <w:t>～</w:t>
      </w:r>
      <w:r w:rsidR="001374FC">
        <w:rPr>
          <w:rFonts w:ascii="Times New Roman"/>
        </w:rPr>
        <w:t>3</w:t>
      </w:r>
      <w:r w:rsidRPr="0012165D">
        <w:rPr>
          <w:rFonts w:ascii="Times New Roman"/>
        </w:rPr>
        <w:t>0 d</w:t>
      </w:r>
      <w:r w:rsidRPr="0012165D">
        <w:rPr>
          <w:rFonts w:ascii="Times New Roman"/>
        </w:rPr>
        <w:t>更换</w:t>
      </w:r>
      <w:r w:rsidRPr="0012165D">
        <w:rPr>
          <w:rFonts w:ascii="Times New Roman"/>
        </w:rPr>
        <w:t>1</w:t>
      </w:r>
      <w:r w:rsidRPr="0012165D">
        <w:rPr>
          <w:rFonts w:ascii="Times New Roman"/>
        </w:rPr>
        <w:t>次</w:t>
      </w:r>
      <w:r w:rsidR="00851E79" w:rsidRPr="0012165D">
        <w:rPr>
          <w:rFonts w:ascii="Times New Roman"/>
        </w:rPr>
        <w:t>。</w:t>
      </w:r>
      <w:r w:rsidR="001374FC" w:rsidRPr="0012165D">
        <w:rPr>
          <w:rFonts w:ascii="Times New Roman"/>
        </w:rPr>
        <w:t>主要预防粉虱、斑潜蝇</w:t>
      </w:r>
      <w:r w:rsidR="001374FC">
        <w:rPr>
          <w:rFonts w:ascii="Times New Roman" w:hint="eastAsia"/>
        </w:rPr>
        <w:t>和</w:t>
      </w:r>
      <w:r w:rsidR="001374FC" w:rsidRPr="0012165D">
        <w:rPr>
          <w:rFonts w:ascii="Times New Roman"/>
        </w:rPr>
        <w:t>蚜虫发生。</w:t>
      </w:r>
    </w:p>
    <w:p w14:paraId="79F15B4B" w14:textId="502224A8" w:rsidR="007D52DE" w:rsidRPr="0012165D" w:rsidRDefault="007D52DE" w:rsidP="007D52DE">
      <w:pPr>
        <w:pStyle w:val="affe"/>
        <w:spacing w:before="156" w:after="156"/>
        <w:rPr>
          <w:rFonts w:ascii="Times New Roman"/>
        </w:rPr>
      </w:pPr>
      <w:r w:rsidRPr="0012165D">
        <w:rPr>
          <w:rFonts w:ascii="Times New Roman"/>
        </w:rPr>
        <w:lastRenderedPageBreak/>
        <w:t>性信息素诱杀</w:t>
      </w:r>
    </w:p>
    <w:p w14:paraId="73BF1C8D" w14:textId="3964730B" w:rsidR="00851E79" w:rsidRPr="0012165D" w:rsidRDefault="007D52DE" w:rsidP="0012165D">
      <w:pPr>
        <w:pStyle w:val="affffb"/>
        <w:ind w:firstLine="420"/>
        <w:rPr>
          <w:rFonts w:ascii="Times New Roman"/>
        </w:rPr>
      </w:pPr>
      <w:r w:rsidRPr="0012165D">
        <w:rPr>
          <w:rFonts w:ascii="Times New Roman"/>
        </w:rPr>
        <w:t>番茄生长期，每</w:t>
      </w:r>
      <w:r w:rsidRPr="0012165D">
        <w:rPr>
          <w:rFonts w:ascii="Times New Roman"/>
        </w:rPr>
        <w:t>667 m</w:t>
      </w:r>
      <w:r w:rsidRPr="000A295D">
        <w:rPr>
          <w:rFonts w:ascii="Times New Roman"/>
          <w:vertAlign w:val="superscript"/>
        </w:rPr>
        <w:t>2</w:t>
      </w:r>
      <w:r w:rsidRPr="0012165D">
        <w:rPr>
          <w:rFonts w:ascii="Times New Roman"/>
        </w:rPr>
        <w:t>悬挂</w:t>
      </w:r>
      <w:r w:rsidRPr="0012165D">
        <w:rPr>
          <w:rFonts w:ascii="Times New Roman"/>
        </w:rPr>
        <w:t>3</w:t>
      </w:r>
      <w:r w:rsidRPr="0012165D">
        <w:rPr>
          <w:rFonts w:ascii="Times New Roman"/>
        </w:rPr>
        <w:t>～</w:t>
      </w:r>
      <w:r w:rsidRPr="0012165D">
        <w:rPr>
          <w:rFonts w:ascii="Times New Roman"/>
        </w:rPr>
        <w:t>5</w:t>
      </w:r>
      <w:r w:rsidRPr="0012165D">
        <w:rPr>
          <w:rFonts w:ascii="Times New Roman"/>
        </w:rPr>
        <w:t>套番茄潜叶蛾性诱芯与</w:t>
      </w:r>
      <w:r w:rsidR="001374FC">
        <w:rPr>
          <w:rFonts w:ascii="Times New Roman" w:hint="eastAsia"/>
        </w:rPr>
        <w:t>三角形</w:t>
      </w:r>
      <w:r w:rsidRPr="0012165D">
        <w:rPr>
          <w:rFonts w:ascii="Times New Roman"/>
        </w:rPr>
        <w:t>捕器，悬挂高度为植物顶部上方约</w:t>
      </w:r>
      <w:r w:rsidR="001374FC">
        <w:rPr>
          <w:rFonts w:ascii="Times New Roman"/>
        </w:rPr>
        <w:t>2</w:t>
      </w:r>
      <w:r w:rsidRPr="0012165D">
        <w:rPr>
          <w:rFonts w:ascii="Times New Roman"/>
        </w:rPr>
        <w:t>0 cm</w:t>
      </w:r>
      <w:r w:rsidR="001374FC" w:rsidRPr="0012165D">
        <w:rPr>
          <w:rFonts w:ascii="Times New Roman"/>
        </w:rPr>
        <w:t>～</w:t>
      </w:r>
      <w:r w:rsidR="001374FC">
        <w:rPr>
          <w:rFonts w:ascii="Times New Roman" w:hint="eastAsia"/>
        </w:rPr>
        <w:t>3</w:t>
      </w:r>
      <w:r w:rsidR="001374FC">
        <w:rPr>
          <w:rFonts w:ascii="Times New Roman"/>
        </w:rPr>
        <w:t xml:space="preserve">0 </w:t>
      </w:r>
      <w:r w:rsidR="001374FC">
        <w:rPr>
          <w:rFonts w:ascii="Times New Roman" w:hint="eastAsia"/>
        </w:rPr>
        <w:t>cm</w:t>
      </w:r>
      <w:r w:rsidRPr="0012165D">
        <w:rPr>
          <w:rFonts w:ascii="Times New Roman"/>
        </w:rPr>
        <w:t>，每月更换诱芯</w:t>
      </w:r>
      <w:r w:rsidRPr="0012165D">
        <w:rPr>
          <w:rFonts w:ascii="Times New Roman"/>
        </w:rPr>
        <w:t>1</w:t>
      </w:r>
      <w:r w:rsidRPr="0012165D">
        <w:rPr>
          <w:rFonts w:ascii="Times New Roman"/>
        </w:rPr>
        <w:t>次。</w:t>
      </w:r>
      <w:r w:rsidR="001374FC" w:rsidRPr="0012165D">
        <w:rPr>
          <w:rFonts w:ascii="Times New Roman"/>
        </w:rPr>
        <w:t>主要预防番茄潜叶蛾发生。</w:t>
      </w:r>
    </w:p>
    <w:p w14:paraId="0CA16894" w14:textId="0760059E" w:rsidR="001C2F4D" w:rsidRPr="0012165D" w:rsidRDefault="001C2F4D" w:rsidP="001C2F4D">
      <w:pPr>
        <w:pStyle w:val="affd"/>
        <w:spacing w:before="156" w:after="156"/>
        <w:rPr>
          <w:rFonts w:ascii="Times New Roman"/>
        </w:rPr>
      </w:pPr>
      <w:bookmarkStart w:id="63" w:name="_Toc156071193"/>
      <w:bookmarkStart w:id="64" w:name="_Toc162268717"/>
      <w:bookmarkStart w:id="65" w:name="_Toc162687098"/>
      <w:r w:rsidRPr="0012165D">
        <w:rPr>
          <w:rFonts w:ascii="Times New Roman"/>
        </w:rPr>
        <w:t>生物防治</w:t>
      </w:r>
      <w:bookmarkEnd w:id="63"/>
      <w:bookmarkEnd w:id="64"/>
      <w:bookmarkEnd w:id="65"/>
    </w:p>
    <w:p w14:paraId="48E0CA4A" w14:textId="44336A46" w:rsidR="001C2F4D" w:rsidRPr="0012165D" w:rsidRDefault="001C2F4D" w:rsidP="001C2F4D">
      <w:pPr>
        <w:pStyle w:val="affe"/>
        <w:spacing w:before="156" w:after="156"/>
        <w:rPr>
          <w:rFonts w:ascii="Times New Roman"/>
        </w:rPr>
      </w:pPr>
      <w:r w:rsidRPr="0012165D">
        <w:rPr>
          <w:rFonts w:ascii="Times New Roman"/>
        </w:rPr>
        <w:t>释放天敌</w:t>
      </w:r>
    </w:p>
    <w:p w14:paraId="3CAD189B" w14:textId="7BE9EB26" w:rsidR="001C2F4D" w:rsidRPr="0012165D" w:rsidRDefault="001C2F4D" w:rsidP="0012165D">
      <w:pPr>
        <w:pStyle w:val="affffb"/>
        <w:ind w:firstLine="420"/>
        <w:rPr>
          <w:rFonts w:ascii="Times New Roman"/>
        </w:rPr>
      </w:pPr>
      <w:r w:rsidRPr="0012165D">
        <w:rPr>
          <w:rFonts w:ascii="Times New Roman"/>
        </w:rPr>
        <w:t>粉虱发生初期，每株成虫小于</w:t>
      </w:r>
      <w:r w:rsidRPr="0012165D">
        <w:rPr>
          <w:rFonts w:ascii="Times New Roman"/>
        </w:rPr>
        <w:t>3</w:t>
      </w:r>
      <w:r w:rsidRPr="0012165D">
        <w:rPr>
          <w:rFonts w:ascii="Times New Roman"/>
        </w:rPr>
        <w:t>头时，棚内均匀悬挂丽蚜小蜂蛹卡。每</w:t>
      </w:r>
      <w:r w:rsidRPr="0012165D">
        <w:rPr>
          <w:rFonts w:ascii="Times New Roman"/>
        </w:rPr>
        <w:t>667 m</w:t>
      </w:r>
      <w:r w:rsidRPr="001374FC">
        <w:rPr>
          <w:rFonts w:ascii="Times New Roman"/>
          <w:vertAlign w:val="superscript"/>
        </w:rPr>
        <w:t>2</w:t>
      </w:r>
      <w:r w:rsidRPr="0012165D">
        <w:rPr>
          <w:rFonts w:ascii="Times New Roman"/>
        </w:rPr>
        <w:t>释放</w:t>
      </w:r>
      <w:r w:rsidRPr="0012165D">
        <w:rPr>
          <w:rFonts w:ascii="Times New Roman"/>
        </w:rPr>
        <w:t xml:space="preserve">2 500 </w:t>
      </w:r>
      <w:r w:rsidRPr="0012165D">
        <w:rPr>
          <w:rFonts w:ascii="Times New Roman"/>
        </w:rPr>
        <w:t>头，每</w:t>
      </w:r>
      <w:r w:rsidRPr="0012165D">
        <w:rPr>
          <w:rFonts w:ascii="Times New Roman"/>
        </w:rPr>
        <w:t>7 d</w:t>
      </w:r>
      <w:r w:rsidRPr="0012165D">
        <w:rPr>
          <w:rFonts w:ascii="Times New Roman"/>
        </w:rPr>
        <w:t>～</w:t>
      </w:r>
      <w:r w:rsidRPr="0012165D">
        <w:rPr>
          <w:rFonts w:ascii="Times New Roman"/>
        </w:rPr>
        <w:t>10 d</w:t>
      </w:r>
      <w:r w:rsidRPr="0012165D">
        <w:rPr>
          <w:rFonts w:ascii="Times New Roman"/>
        </w:rPr>
        <w:t>释放</w:t>
      </w:r>
      <w:r w:rsidRPr="0012165D">
        <w:rPr>
          <w:rFonts w:ascii="Times New Roman"/>
        </w:rPr>
        <w:t>1</w:t>
      </w:r>
      <w:r w:rsidRPr="0012165D">
        <w:rPr>
          <w:rFonts w:ascii="Times New Roman"/>
        </w:rPr>
        <w:t>次，连续释放</w:t>
      </w:r>
      <w:r w:rsidRPr="0012165D">
        <w:rPr>
          <w:rFonts w:ascii="Times New Roman"/>
        </w:rPr>
        <w:t>4</w:t>
      </w:r>
      <w:r w:rsidRPr="0012165D">
        <w:rPr>
          <w:rFonts w:ascii="Times New Roman"/>
        </w:rPr>
        <w:t>～</w:t>
      </w:r>
      <w:r w:rsidRPr="0012165D">
        <w:rPr>
          <w:rFonts w:ascii="Times New Roman"/>
        </w:rPr>
        <w:t>5</w:t>
      </w:r>
      <w:r w:rsidRPr="0012165D">
        <w:rPr>
          <w:rFonts w:ascii="Times New Roman"/>
        </w:rPr>
        <w:t>次。释放天敌期间，保持棚室内干燥，悬挂寄生蜂蛹卡后</w:t>
      </w:r>
      <w:r w:rsidRPr="0012165D">
        <w:rPr>
          <w:rFonts w:ascii="Times New Roman"/>
        </w:rPr>
        <w:t>15 d</w:t>
      </w:r>
      <w:r w:rsidRPr="0012165D">
        <w:rPr>
          <w:rFonts w:ascii="Times New Roman"/>
        </w:rPr>
        <w:t>～</w:t>
      </w:r>
      <w:r w:rsidRPr="0012165D">
        <w:rPr>
          <w:rFonts w:ascii="Times New Roman"/>
        </w:rPr>
        <w:t>20 d</w:t>
      </w:r>
      <w:r w:rsidRPr="0012165D">
        <w:rPr>
          <w:rFonts w:ascii="Times New Roman"/>
        </w:rPr>
        <w:t>内不喷施化学农药。</w:t>
      </w:r>
    </w:p>
    <w:p w14:paraId="55E120A0" w14:textId="77777777" w:rsidR="0012165D" w:rsidRPr="0012165D" w:rsidRDefault="001C2F4D" w:rsidP="0012165D">
      <w:pPr>
        <w:pStyle w:val="affe"/>
        <w:spacing w:before="156" w:after="156"/>
        <w:rPr>
          <w:rFonts w:ascii="Times New Roman"/>
        </w:rPr>
      </w:pPr>
      <w:r w:rsidRPr="0012165D">
        <w:rPr>
          <w:rFonts w:ascii="Times New Roman"/>
        </w:rPr>
        <w:t>生物农药</w:t>
      </w:r>
    </w:p>
    <w:p w14:paraId="5B1DCE66" w14:textId="0AB5D054" w:rsidR="001C2F4D" w:rsidRPr="0012165D" w:rsidRDefault="001C2F4D" w:rsidP="0012165D">
      <w:pPr>
        <w:pStyle w:val="affffb"/>
        <w:ind w:firstLine="420"/>
        <w:rPr>
          <w:rFonts w:ascii="Times New Roman"/>
        </w:rPr>
      </w:pPr>
      <w:r w:rsidRPr="0012165D">
        <w:rPr>
          <w:rFonts w:ascii="Times New Roman"/>
        </w:rPr>
        <w:t>针对设施番茄主要病</w:t>
      </w:r>
      <w:r w:rsidR="001374FC">
        <w:rPr>
          <w:rFonts w:ascii="Times New Roman" w:hint="eastAsia"/>
        </w:rPr>
        <w:t>虫</w:t>
      </w:r>
      <w:r w:rsidRPr="0012165D">
        <w:rPr>
          <w:rFonts w:ascii="Times New Roman"/>
        </w:rPr>
        <w:t>害，推荐使用</w:t>
      </w:r>
      <w:r w:rsidR="00A3229B" w:rsidRPr="0012165D">
        <w:rPr>
          <w:rFonts w:ascii="Times New Roman"/>
        </w:rPr>
        <w:t>嘧啶核苷类抗菌素</w:t>
      </w:r>
      <w:r w:rsidR="001374FC">
        <w:rPr>
          <w:rFonts w:ascii="Times New Roman" w:hint="eastAsia"/>
        </w:rPr>
        <w:t>、</w:t>
      </w:r>
      <w:r w:rsidRPr="0012165D">
        <w:rPr>
          <w:rFonts w:ascii="Times New Roman"/>
        </w:rPr>
        <w:t>苦参碱等生物农药。</w:t>
      </w:r>
      <w:r w:rsidR="00851E79" w:rsidRPr="0012165D">
        <w:rPr>
          <w:rFonts w:ascii="Times New Roman"/>
        </w:rPr>
        <w:t>部分</w:t>
      </w:r>
      <w:r w:rsidRPr="0012165D">
        <w:rPr>
          <w:rFonts w:ascii="Times New Roman"/>
        </w:rPr>
        <w:t>推荐生物农药品种、使用剂量与方法</w:t>
      </w:r>
      <w:r w:rsidR="001374FC">
        <w:rPr>
          <w:rFonts w:ascii="Times New Roman" w:hint="eastAsia"/>
        </w:rPr>
        <w:t>参</w:t>
      </w:r>
      <w:r w:rsidRPr="0012165D">
        <w:rPr>
          <w:rFonts w:ascii="Times New Roman"/>
        </w:rPr>
        <w:t>见附录</w:t>
      </w:r>
      <w:r w:rsidRPr="0012165D">
        <w:rPr>
          <w:rFonts w:ascii="Times New Roman"/>
        </w:rPr>
        <w:t>A</w:t>
      </w:r>
      <w:r w:rsidRPr="0012165D">
        <w:rPr>
          <w:rFonts w:ascii="Times New Roman"/>
        </w:rPr>
        <w:t>。</w:t>
      </w:r>
    </w:p>
    <w:p w14:paraId="3F8C2D5A" w14:textId="09EF7842" w:rsidR="001C2F4D" w:rsidRPr="0012165D" w:rsidRDefault="001C2F4D" w:rsidP="001C2F4D">
      <w:pPr>
        <w:pStyle w:val="affd"/>
        <w:spacing w:before="156" w:after="156"/>
        <w:rPr>
          <w:rFonts w:ascii="Times New Roman"/>
        </w:rPr>
      </w:pPr>
      <w:bookmarkStart w:id="66" w:name="_Toc156071194"/>
      <w:bookmarkStart w:id="67" w:name="_Toc162268718"/>
      <w:bookmarkStart w:id="68" w:name="_Toc162687099"/>
      <w:r w:rsidRPr="0012165D">
        <w:rPr>
          <w:rFonts w:ascii="Times New Roman"/>
        </w:rPr>
        <w:t>化学防治</w:t>
      </w:r>
      <w:bookmarkEnd w:id="66"/>
      <w:bookmarkEnd w:id="67"/>
      <w:bookmarkEnd w:id="68"/>
    </w:p>
    <w:p w14:paraId="581F68FF" w14:textId="410AAA06" w:rsidR="001C2F4D" w:rsidRPr="0012165D" w:rsidRDefault="001C2F4D" w:rsidP="001C2F4D">
      <w:pPr>
        <w:pStyle w:val="affe"/>
        <w:spacing w:before="156" w:after="156"/>
        <w:rPr>
          <w:rFonts w:ascii="Times New Roman"/>
        </w:rPr>
      </w:pPr>
      <w:r w:rsidRPr="0012165D">
        <w:rPr>
          <w:rFonts w:ascii="Times New Roman"/>
        </w:rPr>
        <w:t>科学用药</w:t>
      </w:r>
    </w:p>
    <w:p w14:paraId="1E601FFD" w14:textId="5A82417F" w:rsidR="00851E79" w:rsidRPr="0012165D" w:rsidRDefault="001C2F4D" w:rsidP="0012165D">
      <w:pPr>
        <w:pStyle w:val="affffb"/>
        <w:ind w:firstLine="420"/>
        <w:rPr>
          <w:rFonts w:ascii="Times New Roman"/>
        </w:rPr>
      </w:pPr>
      <w:r w:rsidRPr="0012165D">
        <w:rPr>
          <w:rFonts w:ascii="Times New Roman"/>
        </w:rPr>
        <w:t>坚持科学用药，推荐使用高效、低毒、低残留、环境友好型农药。部分推荐化学农药</w:t>
      </w:r>
      <w:r w:rsidR="001374FC">
        <w:rPr>
          <w:rFonts w:ascii="Times New Roman" w:hint="eastAsia"/>
        </w:rPr>
        <w:t>参</w:t>
      </w:r>
      <w:r w:rsidRPr="0012165D">
        <w:rPr>
          <w:rFonts w:ascii="Times New Roman"/>
        </w:rPr>
        <w:t>见附录</w:t>
      </w:r>
      <w:r w:rsidRPr="0012165D">
        <w:rPr>
          <w:rFonts w:ascii="Times New Roman"/>
        </w:rPr>
        <w:t>B</w:t>
      </w:r>
      <w:r w:rsidR="000C0C6F" w:rsidRPr="0012165D">
        <w:rPr>
          <w:rFonts w:ascii="Times New Roman"/>
        </w:rPr>
        <w:t>，农药使用按照</w:t>
      </w:r>
      <w:bookmarkStart w:id="69" w:name="OLE_LINK1"/>
      <w:r w:rsidR="000C0C6F" w:rsidRPr="0012165D">
        <w:rPr>
          <w:rFonts w:ascii="Times New Roman"/>
        </w:rPr>
        <w:t>GB/T</w:t>
      </w:r>
      <w:r w:rsidR="00E41D87">
        <w:rPr>
          <w:rFonts w:ascii="Times New Roman"/>
        </w:rPr>
        <w:t xml:space="preserve"> </w:t>
      </w:r>
      <w:r w:rsidR="000C0C6F" w:rsidRPr="0012165D">
        <w:rPr>
          <w:rFonts w:ascii="Times New Roman"/>
        </w:rPr>
        <w:t>8321</w:t>
      </w:r>
      <w:bookmarkEnd w:id="69"/>
      <w:r w:rsidR="000C0C6F" w:rsidRPr="0012165D">
        <w:rPr>
          <w:rFonts w:ascii="Times New Roman"/>
        </w:rPr>
        <w:t>（所有部分）执行。</w:t>
      </w:r>
    </w:p>
    <w:p w14:paraId="70294E09" w14:textId="02BCC80F" w:rsidR="001C2F4D" w:rsidRPr="0012165D" w:rsidRDefault="001C2F4D" w:rsidP="001C2F4D">
      <w:pPr>
        <w:pStyle w:val="affe"/>
        <w:spacing w:before="156" w:after="156"/>
        <w:rPr>
          <w:rFonts w:ascii="Times New Roman"/>
        </w:rPr>
      </w:pPr>
      <w:r w:rsidRPr="0012165D">
        <w:rPr>
          <w:rFonts w:ascii="Times New Roman"/>
        </w:rPr>
        <w:t>施药器械</w:t>
      </w:r>
    </w:p>
    <w:p w14:paraId="4F720D34" w14:textId="1B8CAD2A" w:rsidR="00C90C09" w:rsidRDefault="001C2F4D" w:rsidP="00940ED2">
      <w:pPr>
        <w:pStyle w:val="affffb"/>
        <w:ind w:firstLine="420"/>
        <w:rPr>
          <w:rFonts w:ascii="Times New Roman"/>
        </w:rPr>
      </w:pPr>
      <w:r w:rsidRPr="0012165D">
        <w:rPr>
          <w:rFonts w:ascii="Times New Roman"/>
        </w:rPr>
        <w:t>施药前，施药器械应确保清洁；施药后，施药器械应清洗干净放置。推荐使用静电喷雾器。</w:t>
      </w:r>
    </w:p>
    <w:p w14:paraId="34928F9E" w14:textId="46B33CD0" w:rsidR="00940ED2" w:rsidRDefault="00940ED2" w:rsidP="00940ED2">
      <w:pPr>
        <w:pStyle w:val="affc"/>
        <w:spacing w:before="312" w:after="312"/>
        <w:rPr>
          <w:rFonts w:ascii="Times New Roman"/>
        </w:rPr>
      </w:pPr>
      <w:bookmarkStart w:id="70" w:name="_Toc162687100"/>
      <w:r>
        <w:rPr>
          <w:rFonts w:ascii="Times New Roman" w:hint="eastAsia"/>
        </w:rPr>
        <w:t>生产</w:t>
      </w:r>
      <w:r>
        <w:rPr>
          <w:rFonts w:ascii="Times New Roman"/>
        </w:rPr>
        <w:t>管理档案</w:t>
      </w:r>
      <w:bookmarkEnd w:id="70"/>
    </w:p>
    <w:p w14:paraId="4984C9DE" w14:textId="77777777" w:rsidR="008C2455" w:rsidRDefault="00940ED2" w:rsidP="008C2455">
      <w:pPr>
        <w:pStyle w:val="affffb"/>
        <w:ind w:firstLine="420"/>
        <w:rPr>
          <w:rFonts w:ascii="Times New Roman"/>
        </w:rPr>
        <w:sectPr w:rsidR="008C2455" w:rsidSect="00E828CE">
          <w:pgSz w:w="11906" w:h="16838" w:code="9"/>
          <w:pgMar w:top="1928" w:right="1134" w:bottom="1134" w:left="1134" w:header="1418" w:footer="1134" w:gutter="284"/>
          <w:cols w:space="425"/>
          <w:formProt w:val="0"/>
          <w:docGrid w:type="lines" w:linePitch="312"/>
        </w:sectPr>
      </w:pPr>
      <w:r>
        <w:rPr>
          <w:rFonts w:ascii="Times New Roman"/>
        </w:rPr>
        <w:t>将每次施药时间、药剂名称、次数、施用量、施药方法、操作员等内容填表记录，并归档</w:t>
      </w:r>
      <w:r>
        <w:rPr>
          <w:rFonts w:ascii="Times New Roman" w:hint="eastAsia"/>
        </w:rPr>
        <w:t>，保存</w:t>
      </w:r>
      <w:r>
        <w:rPr>
          <w:rFonts w:ascii="Times New Roman" w:hint="eastAsia"/>
        </w:rPr>
        <w:t>2</w:t>
      </w:r>
      <w:r>
        <w:rPr>
          <w:rFonts w:ascii="Times New Roman" w:hint="eastAsia"/>
        </w:rPr>
        <w:t>年</w:t>
      </w:r>
      <w:r>
        <w:rPr>
          <w:rFonts w:ascii="Times New Roman"/>
        </w:rPr>
        <w:t>。施药档案记录表</w:t>
      </w:r>
      <w:r>
        <w:rPr>
          <w:rFonts w:ascii="Times New Roman" w:hint="eastAsia"/>
        </w:rPr>
        <w:t>参</w:t>
      </w:r>
      <w:r>
        <w:rPr>
          <w:rFonts w:ascii="Times New Roman"/>
        </w:rPr>
        <w:t>见附录</w:t>
      </w:r>
      <w:r>
        <w:rPr>
          <w:rFonts w:ascii="Times New Roman"/>
        </w:rPr>
        <w:t>C</w:t>
      </w:r>
      <w:r>
        <w:rPr>
          <w:rFonts w:ascii="Times New Roman"/>
        </w:rPr>
        <w:t>。</w:t>
      </w:r>
    </w:p>
    <w:p w14:paraId="57500041" w14:textId="326171BC" w:rsidR="00A26AC2" w:rsidRDefault="00A26AC2" w:rsidP="008C2455">
      <w:pPr>
        <w:pStyle w:val="af8"/>
        <w:rPr>
          <w:vanish w:val="0"/>
        </w:rPr>
      </w:pPr>
      <w:bookmarkStart w:id="71" w:name="BookMark5"/>
      <w:bookmarkEnd w:id="24"/>
    </w:p>
    <w:p w14:paraId="094B75BC" w14:textId="77777777" w:rsidR="008C2455" w:rsidRDefault="008C2455" w:rsidP="008C2455">
      <w:pPr>
        <w:pStyle w:val="afe"/>
        <w:rPr>
          <w:vanish w:val="0"/>
        </w:rPr>
      </w:pPr>
    </w:p>
    <w:p w14:paraId="60E17F40" w14:textId="2AB8FF6D" w:rsidR="008C2455" w:rsidRDefault="008C2455" w:rsidP="008C2455">
      <w:pPr>
        <w:pStyle w:val="aff3"/>
        <w:spacing w:after="156"/>
      </w:pPr>
      <w:r>
        <w:br/>
      </w:r>
      <w:bookmarkStart w:id="72" w:name="_Toc162687101"/>
      <w:r>
        <w:rPr>
          <w:rFonts w:hint="eastAsia"/>
        </w:rPr>
        <w:t>（</w:t>
      </w:r>
      <w:r w:rsidR="00E325C6">
        <w:rPr>
          <w:rFonts w:hint="eastAsia"/>
        </w:rPr>
        <w:t>资料</w:t>
      </w:r>
      <w:r>
        <w:rPr>
          <w:rFonts w:hint="eastAsia"/>
        </w:rPr>
        <w:t>性）</w:t>
      </w:r>
      <w:r>
        <w:br/>
      </w:r>
      <w:r>
        <w:rPr>
          <w:rFonts w:hint="eastAsia"/>
        </w:rPr>
        <w:t>设施番茄病虫害绿色防控技术中推荐生物农药及使用方法</w:t>
      </w:r>
      <w:bookmarkEnd w:id="72"/>
    </w:p>
    <w:p w14:paraId="74E8B0C8" w14:textId="77777777" w:rsidR="00E11F9F" w:rsidRPr="000B7C7E" w:rsidRDefault="00E11F9F" w:rsidP="00E11F9F">
      <w:pPr>
        <w:pStyle w:val="affffb"/>
        <w:ind w:firstLine="420"/>
      </w:pPr>
      <w:r>
        <w:rPr>
          <w:rFonts w:hint="eastAsia"/>
        </w:rPr>
        <w:t>设施番茄病虫害绿色防控技术中推荐生物农药及使用方法见A</w:t>
      </w:r>
      <w:r>
        <w:t>.1</w:t>
      </w:r>
      <w:r>
        <w:rPr>
          <w:rFonts w:hint="eastAsia"/>
        </w:rPr>
        <w:t>。</w:t>
      </w:r>
    </w:p>
    <w:p w14:paraId="1DD2EEDB" w14:textId="77777777" w:rsidR="00E11F9F" w:rsidRDefault="00E11F9F" w:rsidP="00E11F9F">
      <w:pPr>
        <w:pStyle w:val="aff"/>
        <w:spacing w:before="156" w:after="156"/>
      </w:pPr>
      <w:r>
        <w:rPr>
          <w:rFonts w:hint="eastAsia"/>
        </w:rPr>
        <w:t>设施番茄病虫害绿色防控技术中推荐生物农药及使用方法</w:t>
      </w:r>
    </w:p>
    <w:tbl>
      <w:tblPr>
        <w:tblStyle w:val="afffffffffc"/>
        <w:tblW w:w="9445"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841"/>
        <w:gridCol w:w="3544"/>
        <w:gridCol w:w="2870"/>
        <w:gridCol w:w="1253"/>
        <w:gridCol w:w="937"/>
      </w:tblGrid>
      <w:tr w:rsidR="00E11F9F" w:rsidRPr="00FD7BC7" w14:paraId="7F6045A8" w14:textId="77777777" w:rsidTr="00F64BE0">
        <w:trPr>
          <w:tblHeader/>
          <w:jc w:val="center"/>
        </w:trPr>
        <w:tc>
          <w:tcPr>
            <w:tcW w:w="841" w:type="dxa"/>
            <w:tcBorders>
              <w:top w:val="single" w:sz="8" w:space="0" w:color="auto"/>
              <w:bottom w:val="single" w:sz="8" w:space="0" w:color="auto"/>
            </w:tcBorders>
            <w:shd w:val="clear" w:color="auto" w:fill="auto"/>
            <w:vAlign w:val="center"/>
          </w:tcPr>
          <w:p w14:paraId="40220753" w14:textId="77777777" w:rsidR="00E11F9F" w:rsidRPr="00FD7BC7" w:rsidRDefault="00E11F9F" w:rsidP="00B152C2">
            <w:pPr>
              <w:snapToGrid w:val="0"/>
              <w:spacing w:line="440" w:lineRule="exact"/>
              <w:jc w:val="center"/>
              <w:rPr>
                <w:rFonts w:ascii="Times New Roman" w:hAnsi="Times New Roman"/>
              </w:rPr>
            </w:pPr>
            <w:r w:rsidRPr="00FD7BC7">
              <w:rPr>
                <w:rFonts w:ascii="Times New Roman" w:hAnsi="Times New Roman"/>
              </w:rPr>
              <w:t>病虫害</w:t>
            </w:r>
          </w:p>
          <w:p w14:paraId="747FC4BB" w14:textId="77777777" w:rsidR="00E11F9F" w:rsidRPr="00FD7BC7" w:rsidRDefault="00E11F9F" w:rsidP="00B152C2">
            <w:pPr>
              <w:pStyle w:val="afffffffff9"/>
              <w:snapToGrid w:val="0"/>
              <w:spacing w:line="440" w:lineRule="exact"/>
              <w:rPr>
                <w:rFonts w:ascii="Times New Roman"/>
                <w:sz w:val="21"/>
                <w:szCs w:val="21"/>
              </w:rPr>
            </w:pPr>
            <w:r w:rsidRPr="00FD7BC7">
              <w:rPr>
                <w:rFonts w:ascii="Times New Roman"/>
                <w:sz w:val="21"/>
                <w:szCs w:val="21"/>
              </w:rPr>
              <w:t>名称</w:t>
            </w:r>
          </w:p>
        </w:tc>
        <w:tc>
          <w:tcPr>
            <w:tcW w:w="3544" w:type="dxa"/>
            <w:tcBorders>
              <w:top w:val="single" w:sz="8" w:space="0" w:color="auto"/>
              <w:bottom w:val="single" w:sz="8" w:space="0" w:color="auto"/>
            </w:tcBorders>
            <w:shd w:val="clear" w:color="auto" w:fill="auto"/>
            <w:vAlign w:val="center"/>
          </w:tcPr>
          <w:p w14:paraId="64AB2202" w14:textId="77777777" w:rsidR="00E11F9F" w:rsidRPr="00FD7BC7" w:rsidRDefault="00E11F9F" w:rsidP="00B152C2">
            <w:pPr>
              <w:pStyle w:val="afffffffff9"/>
              <w:snapToGrid w:val="0"/>
              <w:spacing w:line="440" w:lineRule="exact"/>
              <w:rPr>
                <w:rFonts w:ascii="Times New Roman"/>
                <w:sz w:val="21"/>
                <w:szCs w:val="21"/>
              </w:rPr>
            </w:pPr>
            <w:r w:rsidRPr="00FD7BC7">
              <w:rPr>
                <w:rFonts w:ascii="Times New Roman"/>
                <w:sz w:val="21"/>
                <w:szCs w:val="21"/>
              </w:rPr>
              <w:t>农药名称</w:t>
            </w:r>
          </w:p>
        </w:tc>
        <w:tc>
          <w:tcPr>
            <w:tcW w:w="2870" w:type="dxa"/>
            <w:tcBorders>
              <w:top w:val="single" w:sz="8" w:space="0" w:color="auto"/>
              <w:bottom w:val="single" w:sz="8" w:space="0" w:color="auto"/>
            </w:tcBorders>
            <w:shd w:val="clear" w:color="auto" w:fill="auto"/>
            <w:vAlign w:val="center"/>
          </w:tcPr>
          <w:p w14:paraId="14448C1C" w14:textId="77777777" w:rsidR="00E11F9F" w:rsidRPr="00FD7BC7" w:rsidRDefault="00E11F9F" w:rsidP="00B152C2">
            <w:pPr>
              <w:pStyle w:val="afffffffff9"/>
              <w:snapToGrid w:val="0"/>
              <w:spacing w:line="440" w:lineRule="exact"/>
              <w:rPr>
                <w:rFonts w:ascii="Times New Roman"/>
                <w:sz w:val="21"/>
                <w:szCs w:val="21"/>
              </w:rPr>
            </w:pPr>
            <w:r>
              <w:rPr>
                <w:rFonts w:ascii="Times New Roman" w:hint="eastAsia"/>
                <w:noProof w:val="0"/>
                <w:kern w:val="2"/>
                <w:sz w:val="21"/>
                <w:szCs w:val="21"/>
              </w:rPr>
              <w:t>制剂量</w:t>
            </w:r>
          </w:p>
        </w:tc>
        <w:tc>
          <w:tcPr>
            <w:tcW w:w="1253" w:type="dxa"/>
            <w:tcBorders>
              <w:top w:val="single" w:sz="8" w:space="0" w:color="auto"/>
              <w:bottom w:val="single" w:sz="8" w:space="0" w:color="auto"/>
            </w:tcBorders>
            <w:vAlign w:val="center"/>
          </w:tcPr>
          <w:p w14:paraId="24BFB86F" w14:textId="77777777" w:rsidR="00E11F9F" w:rsidRPr="00FD7BC7" w:rsidRDefault="00E11F9F" w:rsidP="00B152C2">
            <w:pPr>
              <w:pStyle w:val="afffffffff9"/>
              <w:snapToGrid w:val="0"/>
              <w:spacing w:line="440" w:lineRule="exact"/>
              <w:rPr>
                <w:rFonts w:ascii="Times New Roman"/>
                <w:sz w:val="21"/>
                <w:szCs w:val="21"/>
              </w:rPr>
            </w:pPr>
            <w:r>
              <w:rPr>
                <w:rFonts w:ascii="Times New Roman" w:hint="eastAsia"/>
                <w:sz w:val="21"/>
                <w:szCs w:val="21"/>
              </w:rPr>
              <w:t>安全间隔期</w:t>
            </w:r>
          </w:p>
        </w:tc>
        <w:tc>
          <w:tcPr>
            <w:tcW w:w="937" w:type="dxa"/>
            <w:tcBorders>
              <w:top w:val="single" w:sz="8" w:space="0" w:color="auto"/>
              <w:bottom w:val="single" w:sz="8" w:space="0" w:color="auto"/>
            </w:tcBorders>
            <w:shd w:val="clear" w:color="auto" w:fill="auto"/>
            <w:vAlign w:val="center"/>
          </w:tcPr>
          <w:p w14:paraId="6A133EE2" w14:textId="77777777" w:rsidR="00E11F9F" w:rsidRPr="00FD7BC7" w:rsidRDefault="00E11F9F" w:rsidP="00B152C2">
            <w:pPr>
              <w:pStyle w:val="afffffffff9"/>
              <w:snapToGrid w:val="0"/>
              <w:spacing w:line="440" w:lineRule="exact"/>
              <w:rPr>
                <w:rFonts w:ascii="Times New Roman"/>
                <w:sz w:val="21"/>
                <w:szCs w:val="21"/>
              </w:rPr>
            </w:pPr>
            <w:r w:rsidRPr="00FD7BC7">
              <w:rPr>
                <w:rFonts w:ascii="Times New Roman"/>
                <w:sz w:val="21"/>
                <w:szCs w:val="21"/>
              </w:rPr>
              <w:t>使用方法</w:t>
            </w:r>
          </w:p>
        </w:tc>
      </w:tr>
      <w:tr w:rsidR="00E11F9F" w:rsidRPr="00FD7BC7" w14:paraId="14BC0C10" w14:textId="77777777" w:rsidTr="00F64BE0">
        <w:trPr>
          <w:jc w:val="center"/>
        </w:trPr>
        <w:tc>
          <w:tcPr>
            <w:tcW w:w="841" w:type="dxa"/>
            <w:vMerge w:val="restart"/>
            <w:tcBorders>
              <w:top w:val="single" w:sz="8" w:space="0" w:color="auto"/>
            </w:tcBorders>
            <w:shd w:val="clear" w:color="auto" w:fill="auto"/>
            <w:vAlign w:val="center"/>
          </w:tcPr>
          <w:p w14:paraId="2B5D2AE7" w14:textId="77777777" w:rsidR="00E11F9F" w:rsidRPr="00FD7BC7" w:rsidRDefault="00E11F9F" w:rsidP="00B152C2">
            <w:pPr>
              <w:pStyle w:val="afffffffff9"/>
              <w:snapToGrid w:val="0"/>
              <w:spacing w:line="440" w:lineRule="exact"/>
              <w:rPr>
                <w:rFonts w:ascii="Times New Roman"/>
                <w:sz w:val="21"/>
                <w:szCs w:val="21"/>
              </w:rPr>
            </w:pPr>
            <w:bookmarkStart w:id="73" w:name="_Hlk162272046"/>
            <w:r w:rsidRPr="00FD7BC7">
              <w:rPr>
                <w:rFonts w:ascii="Times New Roman"/>
                <w:sz w:val="21"/>
                <w:szCs w:val="21"/>
              </w:rPr>
              <w:t>青枯病</w:t>
            </w:r>
          </w:p>
        </w:tc>
        <w:tc>
          <w:tcPr>
            <w:tcW w:w="3544" w:type="dxa"/>
            <w:tcBorders>
              <w:top w:val="single" w:sz="8" w:space="0" w:color="auto"/>
            </w:tcBorders>
            <w:shd w:val="clear" w:color="auto" w:fill="auto"/>
            <w:vAlign w:val="center"/>
          </w:tcPr>
          <w:p w14:paraId="3043B6E9" w14:textId="77777777" w:rsidR="00E11F9F" w:rsidRPr="00FD7BC7" w:rsidRDefault="00E11F9F" w:rsidP="00B152C2">
            <w:pPr>
              <w:pStyle w:val="afffffffff9"/>
              <w:snapToGrid w:val="0"/>
              <w:spacing w:line="440" w:lineRule="exact"/>
              <w:rPr>
                <w:rFonts w:ascii="Times New Roman"/>
                <w:sz w:val="21"/>
                <w:szCs w:val="21"/>
              </w:rPr>
            </w:pPr>
            <w:r w:rsidRPr="00FD7BC7">
              <w:rPr>
                <w:rFonts w:ascii="Times New Roman"/>
                <w:sz w:val="21"/>
                <w:szCs w:val="21"/>
              </w:rPr>
              <w:t>50</w:t>
            </w:r>
            <w:r w:rsidRPr="00FD7BC7">
              <w:rPr>
                <w:rFonts w:ascii="Times New Roman"/>
                <w:sz w:val="21"/>
                <w:szCs w:val="21"/>
              </w:rPr>
              <w:t>亿</w:t>
            </w:r>
            <w:r w:rsidRPr="00FD7BC7">
              <w:rPr>
                <w:rFonts w:ascii="Times New Roman"/>
                <w:sz w:val="21"/>
                <w:szCs w:val="21"/>
              </w:rPr>
              <w:t>cfu/g</w:t>
            </w:r>
            <w:r w:rsidRPr="00FD7BC7">
              <w:rPr>
                <w:rFonts w:ascii="Times New Roman"/>
                <w:sz w:val="21"/>
                <w:szCs w:val="21"/>
              </w:rPr>
              <w:t>多粘类芽孢杆菌可湿性粉剂</w:t>
            </w:r>
          </w:p>
        </w:tc>
        <w:tc>
          <w:tcPr>
            <w:tcW w:w="2870" w:type="dxa"/>
            <w:tcBorders>
              <w:top w:val="single" w:sz="8" w:space="0" w:color="auto"/>
            </w:tcBorders>
            <w:shd w:val="clear" w:color="auto" w:fill="auto"/>
            <w:vAlign w:val="center"/>
          </w:tcPr>
          <w:p w14:paraId="30CCDE10" w14:textId="61A922B7" w:rsidR="00E11F9F" w:rsidRPr="00FD7BC7" w:rsidRDefault="002B513E" w:rsidP="00B152C2">
            <w:pPr>
              <w:pStyle w:val="afffffffff9"/>
              <w:snapToGrid w:val="0"/>
              <w:spacing w:line="440" w:lineRule="exact"/>
              <w:rPr>
                <w:rFonts w:ascii="Times New Roman"/>
                <w:sz w:val="21"/>
                <w:szCs w:val="21"/>
              </w:rPr>
            </w:pPr>
            <w:r>
              <w:rPr>
                <w:rFonts w:ascii="Times New Roman" w:hint="eastAsia"/>
                <w:sz w:val="21"/>
                <w:szCs w:val="21"/>
              </w:rPr>
              <w:t>1000</w:t>
            </w:r>
            <w:r w:rsidR="00E11F9F" w:rsidRPr="00FD7BC7">
              <w:rPr>
                <w:rFonts w:ascii="Times New Roman"/>
                <w:sz w:val="21"/>
                <w:szCs w:val="21"/>
              </w:rPr>
              <w:t>～</w:t>
            </w:r>
            <w:r>
              <w:rPr>
                <w:rFonts w:ascii="Times New Roman" w:hint="eastAsia"/>
                <w:sz w:val="21"/>
                <w:szCs w:val="21"/>
              </w:rPr>
              <w:t>1500</w:t>
            </w:r>
            <w:r>
              <w:rPr>
                <w:rFonts w:ascii="Times New Roman" w:hint="eastAsia"/>
                <w:sz w:val="21"/>
                <w:szCs w:val="21"/>
              </w:rPr>
              <w:t>倍</w:t>
            </w:r>
          </w:p>
        </w:tc>
        <w:tc>
          <w:tcPr>
            <w:tcW w:w="1253" w:type="dxa"/>
            <w:tcBorders>
              <w:top w:val="single" w:sz="8" w:space="0" w:color="auto"/>
            </w:tcBorders>
          </w:tcPr>
          <w:p w14:paraId="3E6FE859" w14:textId="62998703" w:rsidR="00E11F9F" w:rsidRPr="00FD7BC7" w:rsidRDefault="001320CA" w:rsidP="00B152C2">
            <w:pPr>
              <w:pStyle w:val="afffffffff9"/>
              <w:snapToGrid w:val="0"/>
              <w:spacing w:line="440" w:lineRule="exact"/>
              <w:rPr>
                <w:rFonts w:ascii="Times New Roman"/>
                <w:sz w:val="21"/>
                <w:szCs w:val="21"/>
              </w:rPr>
            </w:pPr>
            <w:r>
              <w:rPr>
                <w:rFonts w:ascii="Times New Roman" w:hint="eastAsia"/>
                <w:sz w:val="21"/>
                <w:szCs w:val="21"/>
              </w:rPr>
              <w:t>1</w:t>
            </w:r>
            <w:r>
              <w:rPr>
                <w:rFonts w:ascii="Times New Roman"/>
                <w:sz w:val="21"/>
                <w:szCs w:val="21"/>
              </w:rPr>
              <w:t>0</w:t>
            </w:r>
            <w:r>
              <w:rPr>
                <w:rFonts w:ascii="Times New Roman" w:hint="eastAsia"/>
                <w:sz w:val="21"/>
                <w:szCs w:val="21"/>
              </w:rPr>
              <w:t>天</w:t>
            </w:r>
          </w:p>
        </w:tc>
        <w:tc>
          <w:tcPr>
            <w:tcW w:w="937" w:type="dxa"/>
            <w:tcBorders>
              <w:top w:val="single" w:sz="8" w:space="0" w:color="auto"/>
            </w:tcBorders>
            <w:shd w:val="clear" w:color="auto" w:fill="auto"/>
            <w:vAlign w:val="center"/>
          </w:tcPr>
          <w:p w14:paraId="663184AF" w14:textId="77777777" w:rsidR="00E11F9F" w:rsidRPr="00FD7BC7" w:rsidRDefault="00E11F9F" w:rsidP="00B152C2">
            <w:pPr>
              <w:pStyle w:val="afffffffff9"/>
              <w:snapToGrid w:val="0"/>
              <w:spacing w:line="440" w:lineRule="exact"/>
              <w:rPr>
                <w:rFonts w:ascii="Times New Roman"/>
                <w:sz w:val="21"/>
                <w:szCs w:val="21"/>
              </w:rPr>
            </w:pPr>
            <w:r w:rsidRPr="00FD7BC7">
              <w:rPr>
                <w:rFonts w:ascii="Times New Roman"/>
                <w:sz w:val="21"/>
                <w:szCs w:val="21"/>
              </w:rPr>
              <w:t>灌根</w:t>
            </w:r>
          </w:p>
        </w:tc>
      </w:tr>
      <w:bookmarkEnd w:id="73"/>
      <w:tr w:rsidR="00E11F9F" w:rsidRPr="00FD7BC7" w14:paraId="194E6B2D" w14:textId="77777777" w:rsidTr="00F64BE0">
        <w:trPr>
          <w:jc w:val="center"/>
        </w:trPr>
        <w:tc>
          <w:tcPr>
            <w:tcW w:w="841" w:type="dxa"/>
            <w:vMerge/>
            <w:shd w:val="clear" w:color="auto" w:fill="auto"/>
            <w:vAlign w:val="center"/>
          </w:tcPr>
          <w:p w14:paraId="0D27772A" w14:textId="77777777" w:rsidR="00E11F9F" w:rsidRPr="00FD7BC7" w:rsidRDefault="00E11F9F" w:rsidP="00B152C2">
            <w:pPr>
              <w:pStyle w:val="afffffffff9"/>
              <w:snapToGrid w:val="0"/>
              <w:spacing w:line="440" w:lineRule="exact"/>
              <w:rPr>
                <w:rFonts w:ascii="Times New Roman"/>
                <w:sz w:val="21"/>
                <w:szCs w:val="21"/>
              </w:rPr>
            </w:pPr>
          </w:p>
        </w:tc>
        <w:tc>
          <w:tcPr>
            <w:tcW w:w="3544" w:type="dxa"/>
            <w:shd w:val="clear" w:color="auto" w:fill="auto"/>
            <w:vAlign w:val="center"/>
          </w:tcPr>
          <w:p w14:paraId="3E134652" w14:textId="77777777" w:rsidR="00E11F9F" w:rsidRPr="00FD7BC7" w:rsidRDefault="00E11F9F" w:rsidP="00B152C2">
            <w:pPr>
              <w:pStyle w:val="afffffffff9"/>
              <w:snapToGrid w:val="0"/>
              <w:spacing w:line="440" w:lineRule="exact"/>
              <w:rPr>
                <w:rFonts w:ascii="Times New Roman"/>
                <w:sz w:val="21"/>
                <w:szCs w:val="21"/>
              </w:rPr>
            </w:pPr>
            <w:r w:rsidRPr="00FD7BC7">
              <w:rPr>
                <w:rFonts w:ascii="Times New Roman"/>
                <w:sz w:val="21"/>
                <w:szCs w:val="21"/>
              </w:rPr>
              <w:t>10</w:t>
            </w:r>
            <w:r w:rsidRPr="00FD7BC7">
              <w:rPr>
                <w:rFonts w:ascii="Times New Roman"/>
                <w:sz w:val="21"/>
                <w:szCs w:val="21"/>
              </w:rPr>
              <w:t>亿</w:t>
            </w:r>
            <w:r w:rsidRPr="00FD7BC7">
              <w:rPr>
                <w:rFonts w:ascii="Times New Roman"/>
                <w:sz w:val="21"/>
                <w:szCs w:val="21"/>
              </w:rPr>
              <w:t>cfu/g</w:t>
            </w:r>
            <w:r w:rsidRPr="00FD7BC7">
              <w:rPr>
                <w:rFonts w:ascii="Times New Roman"/>
                <w:sz w:val="21"/>
                <w:szCs w:val="21"/>
              </w:rPr>
              <w:t>解淀粉芽孢杆菌悬浮剂</w:t>
            </w:r>
          </w:p>
        </w:tc>
        <w:tc>
          <w:tcPr>
            <w:tcW w:w="2870" w:type="dxa"/>
            <w:shd w:val="clear" w:color="auto" w:fill="auto"/>
            <w:vAlign w:val="center"/>
          </w:tcPr>
          <w:p w14:paraId="047D9D3F" w14:textId="24E4B8A8" w:rsidR="00E11F9F" w:rsidRPr="00FD7BC7" w:rsidRDefault="002B513E" w:rsidP="00B152C2">
            <w:pPr>
              <w:pStyle w:val="afffffffff9"/>
              <w:snapToGrid w:val="0"/>
              <w:spacing w:line="440" w:lineRule="exact"/>
              <w:rPr>
                <w:rFonts w:ascii="Times New Roman"/>
                <w:sz w:val="21"/>
                <w:szCs w:val="21"/>
              </w:rPr>
            </w:pPr>
            <w:r>
              <w:rPr>
                <w:rFonts w:ascii="Times New Roman" w:hint="eastAsia"/>
                <w:sz w:val="21"/>
                <w:szCs w:val="21"/>
              </w:rPr>
              <w:t>350mL</w:t>
            </w:r>
            <w:r w:rsidR="00E11F9F" w:rsidRPr="00FD7BC7">
              <w:rPr>
                <w:rFonts w:ascii="Times New Roman"/>
                <w:sz w:val="21"/>
                <w:szCs w:val="21"/>
              </w:rPr>
              <w:t>/</w:t>
            </w:r>
            <w:r>
              <w:rPr>
                <w:rFonts w:ascii="Times New Roman" w:hint="eastAsia"/>
                <w:sz w:val="21"/>
                <w:szCs w:val="21"/>
              </w:rPr>
              <w:t>667</w:t>
            </w:r>
            <w:r w:rsidR="00E11F9F" w:rsidRPr="00FD7BC7">
              <w:rPr>
                <w:rFonts w:ascii="Times New Roman"/>
                <w:sz w:val="21"/>
                <w:szCs w:val="21"/>
              </w:rPr>
              <w:t>m</w:t>
            </w:r>
            <w:r w:rsidR="00E11F9F" w:rsidRPr="00FD7BC7">
              <w:rPr>
                <w:rFonts w:ascii="Times New Roman"/>
                <w:sz w:val="21"/>
                <w:szCs w:val="21"/>
                <w:vertAlign w:val="superscript"/>
              </w:rPr>
              <w:t>2</w:t>
            </w:r>
            <w:r w:rsidR="00E11F9F" w:rsidRPr="00FD7BC7">
              <w:rPr>
                <w:rFonts w:ascii="Times New Roman"/>
                <w:sz w:val="21"/>
                <w:szCs w:val="21"/>
              </w:rPr>
              <w:t>～</w:t>
            </w:r>
            <w:r>
              <w:rPr>
                <w:rFonts w:ascii="Times New Roman" w:hint="eastAsia"/>
                <w:sz w:val="21"/>
                <w:szCs w:val="21"/>
              </w:rPr>
              <w:t>5</w:t>
            </w:r>
            <w:r w:rsidR="00E11F9F" w:rsidRPr="00FD7BC7">
              <w:rPr>
                <w:rFonts w:ascii="Times New Roman"/>
                <w:sz w:val="21"/>
                <w:szCs w:val="21"/>
              </w:rPr>
              <w:t>00</w:t>
            </w:r>
            <w:r>
              <w:rPr>
                <w:rFonts w:ascii="Times New Roman" w:hint="eastAsia"/>
                <w:sz w:val="21"/>
                <w:szCs w:val="21"/>
              </w:rPr>
              <w:t>mL</w:t>
            </w:r>
            <w:r w:rsidRPr="00FD7BC7">
              <w:rPr>
                <w:rFonts w:ascii="Times New Roman"/>
                <w:sz w:val="21"/>
                <w:szCs w:val="21"/>
              </w:rPr>
              <w:t>/</w:t>
            </w:r>
            <w:r>
              <w:rPr>
                <w:rFonts w:ascii="Times New Roman" w:hint="eastAsia"/>
                <w:sz w:val="21"/>
                <w:szCs w:val="21"/>
              </w:rPr>
              <w:t>667</w:t>
            </w:r>
            <w:r w:rsidRPr="00FD7BC7">
              <w:rPr>
                <w:rFonts w:ascii="Times New Roman"/>
                <w:sz w:val="21"/>
                <w:szCs w:val="21"/>
              </w:rPr>
              <w:t>m</w:t>
            </w:r>
            <w:r w:rsidRPr="00FD7BC7">
              <w:rPr>
                <w:rFonts w:ascii="Times New Roman"/>
                <w:sz w:val="21"/>
                <w:szCs w:val="21"/>
                <w:vertAlign w:val="superscript"/>
              </w:rPr>
              <w:t>2</w:t>
            </w:r>
          </w:p>
        </w:tc>
        <w:tc>
          <w:tcPr>
            <w:tcW w:w="1253" w:type="dxa"/>
          </w:tcPr>
          <w:p w14:paraId="62062B1D" w14:textId="549BD8DA" w:rsidR="00E11F9F" w:rsidRPr="00FD7BC7" w:rsidRDefault="00DD2103" w:rsidP="00B152C2">
            <w:pPr>
              <w:pStyle w:val="afffffffff9"/>
              <w:snapToGrid w:val="0"/>
              <w:spacing w:line="440" w:lineRule="exact"/>
              <w:rPr>
                <w:rFonts w:ascii="Times New Roman"/>
                <w:sz w:val="21"/>
                <w:szCs w:val="21"/>
              </w:rPr>
            </w:pPr>
            <w:r>
              <w:rPr>
                <w:rFonts w:ascii="Times New Roman" w:hint="eastAsia"/>
                <w:sz w:val="21"/>
                <w:szCs w:val="21"/>
              </w:rPr>
              <w:t>1</w:t>
            </w:r>
            <w:r>
              <w:rPr>
                <w:rFonts w:ascii="Times New Roman"/>
                <w:sz w:val="21"/>
                <w:szCs w:val="21"/>
              </w:rPr>
              <w:t>0</w:t>
            </w:r>
            <w:r>
              <w:rPr>
                <w:rFonts w:ascii="Times New Roman" w:hint="eastAsia"/>
                <w:sz w:val="21"/>
                <w:szCs w:val="21"/>
              </w:rPr>
              <w:t>天</w:t>
            </w:r>
          </w:p>
        </w:tc>
        <w:tc>
          <w:tcPr>
            <w:tcW w:w="937" w:type="dxa"/>
            <w:shd w:val="clear" w:color="auto" w:fill="auto"/>
            <w:vAlign w:val="center"/>
          </w:tcPr>
          <w:p w14:paraId="21B0DE57" w14:textId="77777777" w:rsidR="00E11F9F" w:rsidRPr="00FD7BC7" w:rsidRDefault="00E11F9F" w:rsidP="00B152C2">
            <w:pPr>
              <w:pStyle w:val="afffffffff9"/>
              <w:snapToGrid w:val="0"/>
              <w:spacing w:line="440" w:lineRule="exact"/>
              <w:rPr>
                <w:rFonts w:ascii="Times New Roman"/>
                <w:sz w:val="21"/>
                <w:szCs w:val="21"/>
              </w:rPr>
            </w:pPr>
            <w:r w:rsidRPr="00FD7BC7">
              <w:rPr>
                <w:rFonts w:ascii="Times New Roman"/>
                <w:sz w:val="21"/>
                <w:szCs w:val="21"/>
              </w:rPr>
              <w:t>灌根</w:t>
            </w:r>
          </w:p>
        </w:tc>
      </w:tr>
      <w:tr w:rsidR="00E11F9F" w:rsidRPr="00FD7BC7" w14:paraId="69389012" w14:textId="77777777" w:rsidTr="00F64BE0">
        <w:trPr>
          <w:jc w:val="center"/>
        </w:trPr>
        <w:tc>
          <w:tcPr>
            <w:tcW w:w="841" w:type="dxa"/>
            <w:vMerge w:val="restart"/>
            <w:shd w:val="clear" w:color="auto" w:fill="auto"/>
            <w:vAlign w:val="center"/>
          </w:tcPr>
          <w:p w14:paraId="70726055" w14:textId="77777777" w:rsidR="00E11F9F" w:rsidRPr="00FD7BC7" w:rsidRDefault="00E11F9F" w:rsidP="00B152C2">
            <w:pPr>
              <w:pStyle w:val="afffffffff9"/>
              <w:snapToGrid w:val="0"/>
              <w:spacing w:line="440" w:lineRule="exact"/>
              <w:rPr>
                <w:rFonts w:ascii="Times New Roman"/>
                <w:sz w:val="21"/>
                <w:szCs w:val="21"/>
              </w:rPr>
            </w:pPr>
            <w:r w:rsidRPr="00FD7BC7">
              <w:rPr>
                <w:rFonts w:ascii="Times New Roman"/>
                <w:sz w:val="21"/>
                <w:szCs w:val="21"/>
              </w:rPr>
              <w:t>猝倒病</w:t>
            </w:r>
          </w:p>
        </w:tc>
        <w:tc>
          <w:tcPr>
            <w:tcW w:w="3544" w:type="dxa"/>
            <w:shd w:val="clear" w:color="auto" w:fill="auto"/>
            <w:vAlign w:val="center"/>
          </w:tcPr>
          <w:p w14:paraId="6EE6858D" w14:textId="77777777" w:rsidR="00E11F9F" w:rsidRPr="00FD7BC7" w:rsidRDefault="00E11F9F" w:rsidP="00B152C2">
            <w:pPr>
              <w:pStyle w:val="afffffffff9"/>
              <w:snapToGrid w:val="0"/>
              <w:spacing w:line="440" w:lineRule="exact"/>
              <w:rPr>
                <w:rFonts w:ascii="Times New Roman"/>
                <w:sz w:val="21"/>
                <w:szCs w:val="21"/>
              </w:rPr>
            </w:pPr>
            <w:r w:rsidRPr="00FD7BC7">
              <w:rPr>
                <w:rFonts w:ascii="Times New Roman"/>
                <w:sz w:val="21"/>
                <w:szCs w:val="21"/>
              </w:rPr>
              <w:t>2</w:t>
            </w:r>
            <w:r w:rsidRPr="00FD7BC7">
              <w:rPr>
                <w:rFonts w:ascii="Times New Roman"/>
                <w:sz w:val="21"/>
                <w:szCs w:val="21"/>
              </w:rPr>
              <w:t>亿</w:t>
            </w:r>
            <w:r w:rsidRPr="00FD7BC7">
              <w:rPr>
                <w:rFonts w:ascii="Times New Roman"/>
                <w:sz w:val="21"/>
                <w:szCs w:val="21"/>
              </w:rPr>
              <w:t>cfu/g</w:t>
            </w:r>
            <w:r w:rsidRPr="00FD7BC7">
              <w:rPr>
                <w:rFonts w:ascii="Times New Roman"/>
                <w:sz w:val="21"/>
                <w:szCs w:val="21"/>
              </w:rPr>
              <w:t>木霉菌可湿性粉剂</w:t>
            </w:r>
          </w:p>
        </w:tc>
        <w:tc>
          <w:tcPr>
            <w:tcW w:w="2870" w:type="dxa"/>
            <w:shd w:val="clear" w:color="auto" w:fill="auto"/>
            <w:vAlign w:val="center"/>
          </w:tcPr>
          <w:p w14:paraId="1C9E68FD" w14:textId="78D62ECF" w:rsidR="00E11F9F" w:rsidRPr="00FD7BC7" w:rsidRDefault="002B513E" w:rsidP="00B152C2">
            <w:pPr>
              <w:pStyle w:val="afffffffff9"/>
              <w:snapToGrid w:val="0"/>
              <w:spacing w:line="440" w:lineRule="exact"/>
              <w:rPr>
                <w:rFonts w:ascii="Times New Roman"/>
                <w:sz w:val="21"/>
                <w:szCs w:val="21"/>
              </w:rPr>
            </w:pPr>
            <w:r>
              <w:rPr>
                <w:rFonts w:ascii="Times New Roman" w:hint="eastAsia"/>
                <w:sz w:val="21"/>
                <w:szCs w:val="21"/>
              </w:rPr>
              <w:t>4</w:t>
            </w:r>
            <w:r w:rsidR="00E11F9F" w:rsidRPr="00FD7BC7">
              <w:rPr>
                <w:rFonts w:ascii="Times New Roman"/>
                <w:sz w:val="21"/>
                <w:szCs w:val="21"/>
              </w:rPr>
              <w:t>g/</w:t>
            </w:r>
            <w:r w:rsidRPr="00FD7BC7">
              <w:rPr>
                <w:rFonts w:ascii="Times New Roman"/>
                <w:sz w:val="21"/>
                <w:szCs w:val="21"/>
              </w:rPr>
              <w:t>m</w:t>
            </w:r>
            <w:r w:rsidRPr="00FD7BC7">
              <w:rPr>
                <w:rFonts w:ascii="Times New Roman"/>
                <w:sz w:val="21"/>
                <w:szCs w:val="21"/>
                <w:vertAlign w:val="superscript"/>
              </w:rPr>
              <w:t>2</w:t>
            </w:r>
            <w:r w:rsidR="00E11F9F" w:rsidRPr="00FD7BC7">
              <w:rPr>
                <w:rFonts w:ascii="Times New Roman"/>
                <w:sz w:val="21"/>
                <w:szCs w:val="21"/>
              </w:rPr>
              <w:t>～</w:t>
            </w:r>
            <w:r>
              <w:rPr>
                <w:rFonts w:ascii="Times New Roman" w:hint="eastAsia"/>
                <w:sz w:val="21"/>
                <w:szCs w:val="21"/>
              </w:rPr>
              <w:t>6</w:t>
            </w:r>
            <w:r w:rsidR="00E11F9F" w:rsidRPr="00FD7BC7">
              <w:rPr>
                <w:rFonts w:ascii="Times New Roman"/>
                <w:sz w:val="21"/>
                <w:szCs w:val="21"/>
              </w:rPr>
              <w:t>g/</w:t>
            </w:r>
            <w:r w:rsidRPr="00FD7BC7">
              <w:rPr>
                <w:rFonts w:ascii="Times New Roman"/>
                <w:sz w:val="21"/>
                <w:szCs w:val="21"/>
              </w:rPr>
              <w:t>m</w:t>
            </w:r>
            <w:r w:rsidRPr="00FD7BC7">
              <w:rPr>
                <w:rFonts w:ascii="Times New Roman"/>
                <w:sz w:val="21"/>
                <w:szCs w:val="21"/>
                <w:vertAlign w:val="superscript"/>
              </w:rPr>
              <w:t>2</w:t>
            </w:r>
          </w:p>
        </w:tc>
        <w:tc>
          <w:tcPr>
            <w:tcW w:w="1253" w:type="dxa"/>
          </w:tcPr>
          <w:p w14:paraId="042E61A5" w14:textId="2AA4066D" w:rsidR="00E11F9F" w:rsidRPr="00FD7BC7" w:rsidRDefault="002B513E" w:rsidP="00B152C2">
            <w:pPr>
              <w:pStyle w:val="afffffffff9"/>
              <w:snapToGrid w:val="0"/>
              <w:spacing w:line="440" w:lineRule="exact"/>
              <w:rPr>
                <w:rFonts w:ascii="Times New Roman"/>
                <w:sz w:val="21"/>
                <w:szCs w:val="21"/>
              </w:rPr>
            </w:pPr>
            <w:r>
              <w:rPr>
                <w:rFonts w:ascii="Times New Roman" w:hint="eastAsia"/>
                <w:sz w:val="21"/>
                <w:szCs w:val="21"/>
              </w:rPr>
              <w:t>7</w:t>
            </w:r>
            <w:r w:rsidR="000B6949">
              <w:rPr>
                <w:rFonts w:ascii="Times New Roman" w:hint="eastAsia"/>
                <w:sz w:val="21"/>
                <w:szCs w:val="21"/>
              </w:rPr>
              <w:t>天</w:t>
            </w:r>
          </w:p>
        </w:tc>
        <w:tc>
          <w:tcPr>
            <w:tcW w:w="937" w:type="dxa"/>
            <w:shd w:val="clear" w:color="auto" w:fill="auto"/>
            <w:vAlign w:val="center"/>
          </w:tcPr>
          <w:p w14:paraId="02649F1B" w14:textId="77777777" w:rsidR="00E11F9F" w:rsidRPr="00FD7BC7" w:rsidRDefault="00E11F9F" w:rsidP="00B152C2">
            <w:pPr>
              <w:pStyle w:val="afffffffff9"/>
              <w:snapToGrid w:val="0"/>
              <w:spacing w:line="440" w:lineRule="exact"/>
              <w:rPr>
                <w:rFonts w:ascii="Times New Roman"/>
                <w:sz w:val="21"/>
                <w:szCs w:val="21"/>
              </w:rPr>
            </w:pPr>
            <w:r w:rsidRPr="00FD7BC7">
              <w:rPr>
                <w:rFonts w:ascii="Times New Roman"/>
                <w:sz w:val="21"/>
                <w:szCs w:val="21"/>
              </w:rPr>
              <w:t>喷淋</w:t>
            </w:r>
          </w:p>
        </w:tc>
      </w:tr>
      <w:tr w:rsidR="00DD2103" w:rsidRPr="00FD7BC7" w14:paraId="21EC7414" w14:textId="77777777" w:rsidTr="00F64BE0">
        <w:trPr>
          <w:jc w:val="center"/>
        </w:trPr>
        <w:tc>
          <w:tcPr>
            <w:tcW w:w="841" w:type="dxa"/>
            <w:vMerge/>
            <w:shd w:val="clear" w:color="auto" w:fill="auto"/>
            <w:vAlign w:val="center"/>
          </w:tcPr>
          <w:p w14:paraId="39FBE466" w14:textId="77777777" w:rsidR="00DD2103" w:rsidRPr="00FD7BC7" w:rsidRDefault="00DD2103" w:rsidP="00DD2103">
            <w:pPr>
              <w:pStyle w:val="afffffffff9"/>
              <w:snapToGrid w:val="0"/>
              <w:spacing w:line="440" w:lineRule="exact"/>
              <w:rPr>
                <w:rFonts w:ascii="Times New Roman"/>
                <w:sz w:val="21"/>
                <w:szCs w:val="21"/>
              </w:rPr>
            </w:pPr>
          </w:p>
        </w:tc>
        <w:tc>
          <w:tcPr>
            <w:tcW w:w="3544" w:type="dxa"/>
            <w:shd w:val="clear" w:color="auto" w:fill="auto"/>
            <w:vAlign w:val="center"/>
          </w:tcPr>
          <w:p w14:paraId="0F75F014" w14:textId="77777777" w:rsidR="00DD2103" w:rsidRPr="00FD7BC7" w:rsidRDefault="00DD2103" w:rsidP="00DD2103">
            <w:pPr>
              <w:pStyle w:val="afffffffff9"/>
              <w:snapToGrid w:val="0"/>
              <w:spacing w:line="440" w:lineRule="exact"/>
              <w:rPr>
                <w:rFonts w:ascii="Times New Roman"/>
                <w:sz w:val="21"/>
                <w:szCs w:val="21"/>
              </w:rPr>
            </w:pPr>
            <w:r w:rsidRPr="00FD7BC7">
              <w:rPr>
                <w:rFonts w:ascii="Times New Roman"/>
                <w:sz w:val="21"/>
                <w:szCs w:val="21"/>
              </w:rPr>
              <w:t>3</w:t>
            </w:r>
            <w:r w:rsidRPr="00FD7BC7">
              <w:rPr>
                <w:rFonts w:ascii="Times New Roman"/>
                <w:sz w:val="21"/>
                <w:szCs w:val="21"/>
              </w:rPr>
              <w:t>亿</w:t>
            </w:r>
            <w:r w:rsidRPr="00FD7BC7">
              <w:rPr>
                <w:rFonts w:ascii="Times New Roman"/>
                <w:sz w:val="21"/>
                <w:szCs w:val="21"/>
              </w:rPr>
              <w:t>cfu/g</w:t>
            </w:r>
            <w:r w:rsidRPr="00FD7BC7">
              <w:rPr>
                <w:rFonts w:ascii="Times New Roman"/>
                <w:sz w:val="21"/>
                <w:szCs w:val="21"/>
              </w:rPr>
              <w:t>哈茨木霉菌可湿性粉剂</w:t>
            </w:r>
          </w:p>
        </w:tc>
        <w:tc>
          <w:tcPr>
            <w:tcW w:w="2870" w:type="dxa"/>
            <w:shd w:val="clear" w:color="auto" w:fill="auto"/>
            <w:vAlign w:val="center"/>
          </w:tcPr>
          <w:p w14:paraId="3A87ECA2" w14:textId="2B84C8B2" w:rsidR="00DD2103" w:rsidRPr="00FD7BC7" w:rsidRDefault="00DD2103" w:rsidP="00DD2103">
            <w:pPr>
              <w:pStyle w:val="afffffffff9"/>
              <w:snapToGrid w:val="0"/>
              <w:spacing w:line="440" w:lineRule="exact"/>
              <w:rPr>
                <w:rFonts w:ascii="Times New Roman"/>
                <w:sz w:val="21"/>
                <w:szCs w:val="21"/>
              </w:rPr>
            </w:pPr>
            <w:r>
              <w:rPr>
                <w:rFonts w:ascii="Times New Roman" w:hint="eastAsia"/>
                <w:sz w:val="21"/>
                <w:szCs w:val="21"/>
              </w:rPr>
              <w:t>4</w:t>
            </w:r>
            <w:r w:rsidRPr="00FD7BC7">
              <w:rPr>
                <w:rFonts w:ascii="Times New Roman"/>
                <w:sz w:val="21"/>
                <w:szCs w:val="21"/>
              </w:rPr>
              <w:t>g/m</w:t>
            </w:r>
            <w:r w:rsidRPr="00FD7BC7">
              <w:rPr>
                <w:rFonts w:ascii="Times New Roman"/>
                <w:sz w:val="21"/>
                <w:szCs w:val="21"/>
                <w:vertAlign w:val="superscript"/>
              </w:rPr>
              <w:t>2</w:t>
            </w:r>
            <w:r w:rsidRPr="00FD7BC7">
              <w:rPr>
                <w:rFonts w:ascii="Times New Roman"/>
                <w:sz w:val="21"/>
                <w:szCs w:val="21"/>
              </w:rPr>
              <w:t>～</w:t>
            </w:r>
            <w:r>
              <w:rPr>
                <w:rFonts w:ascii="Times New Roman" w:hint="eastAsia"/>
                <w:sz w:val="21"/>
                <w:szCs w:val="21"/>
              </w:rPr>
              <w:t>6</w:t>
            </w:r>
            <w:r w:rsidRPr="00FD7BC7">
              <w:rPr>
                <w:rFonts w:ascii="Times New Roman"/>
                <w:sz w:val="21"/>
                <w:szCs w:val="21"/>
              </w:rPr>
              <w:t>g/m</w:t>
            </w:r>
            <w:r w:rsidRPr="00FD7BC7">
              <w:rPr>
                <w:rFonts w:ascii="Times New Roman"/>
                <w:sz w:val="21"/>
                <w:szCs w:val="21"/>
                <w:vertAlign w:val="superscript"/>
              </w:rPr>
              <w:t>2</w:t>
            </w:r>
          </w:p>
        </w:tc>
        <w:tc>
          <w:tcPr>
            <w:tcW w:w="1253" w:type="dxa"/>
          </w:tcPr>
          <w:p w14:paraId="0B8DD3A1" w14:textId="56BA21D1" w:rsidR="00DD2103" w:rsidRPr="00FD7BC7" w:rsidRDefault="00DD2103" w:rsidP="00DD2103">
            <w:pPr>
              <w:pStyle w:val="afffffffff9"/>
              <w:snapToGrid w:val="0"/>
              <w:spacing w:line="440" w:lineRule="exact"/>
              <w:rPr>
                <w:rFonts w:ascii="Times New Roman"/>
                <w:sz w:val="21"/>
                <w:szCs w:val="21"/>
              </w:rPr>
            </w:pPr>
            <w:r w:rsidRPr="000531A2">
              <w:rPr>
                <w:rFonts w:ascii="Times New Roman" w:hint="eastAsia"/>
                <w:sz w:val="21"/>
                <w:szCs w:val="21"/>
              </w:rPr>
              <w:t>1</w:t>
            </w:r>
            <w:r w:rsidRPr="000531A2">
              <w:rPr>
                <w:rFonts w:ascii="Times New Roman"/>
                <w:sz w:val="21"/>
                <w:szCs w:val="21"/>
              </w:rPr>
              <w:t>0</w:t>
            </w:r>
            <w:r w:rsidRPr="000531A2">
              <w:rPr>
                <w:rFonts w:ascii="Times New Roman" w:hint="eastAsia"/>
                <w:sz w:val="21"/>
                <w:szCs w:val="21"/>
              </w:rPr>
              <w:t>天</w:t>
            </w:r>
          </w:p>
        </w:tc>
        <w:tc>
          <w:tcPr>
            <w:tcW w:w="937" w:type="dxa"/>
            <w:shd w:val="clear" w:color="auto" w:fill="auto"/>
            <w:vAlign w:val="center"/>
          </w:tcPr>
          <w:p w14:paraId="5AFC739F" w14:textId="77777777" w:rsidR="00DD2103" w:rsidRPr="00FD7BC7" w:rsidRDefault="00DD2103" w:rsidP="00DD2103">
            <w:pPr>
              <w:pStyle w:val="afffffffff9"/>
              <w:snapToGrid w:val="0"/>
              <w:spacing w:line="440" w:lineRule="exact"/>
              <w:rPr>
                <w:rFonts w:ascii="Times New Roman"/>
                <w:sz w:val="21"/>
                <w:szCs w:val="21"/>
              </w:rPr>
            </w:pPr>
            <w:r w:rsidRPr="00FD7BC7">
              <w:rPr>
                <w:rFonts w:ascii="Times New Roman"/>
                <w:sz w:val="21"/>
                <w:szCs w:val="21"/>
              </w:rPr>
              <w:t>灌根</w:t>
            </w:r>
          </w:p>
        </w:tc>
      </w:tr>
      <w:tr w:rsidR="00DD2103" w:rsidRPr="00FD7BC7" w14:paraId="09184A35" w14:textId="77777777" w:rsidTr="00F64BE0">
        <w:trPr>
          <w:jc w:val="center"/>
        </w:trPr>
        <w:tc>
          <w:tcPr>
            <w:tcW w:w="841" w:type="dxa"/>
            <w:vMerge w:val="restart"/>
            <w:shd w:val="clear" w:color="auto" w:fill="auto"/>
            <w:vAlign w:val="center"/>
          </w:tcPr>
          <w:p w14:paraId="072DEA87" w14:textId="77777777" w:rsidR="00DD2103" w:rsidRPr="00FD7BC7" w:rsidRDefault="00DD2103" w:rsidP="00DD2103">
            <w:pPr>
              <w:pStyle w:val="afffffffff9"/>
              <w:snapToGrid w:val="0"/>
              <w:spacing w:line="440" w:lineRule="exact"/>
              <w:rPr>
                <w:rFonts w:ascii="Times New Roman"/>
                <w:sz w:val="21"/>
                <w:szCs w:val="21"/>
              </w:rPr>
            </w:pPr>
            <w:r w:rsidRPr="00FD7BC7">
              <w:rPr>
                <w:rFonts w:ascii="Times New Roman"/>
                <w:sz w:val="21"/>
                <w:szCs w:val="21"/>
              </w:rPr>
              <w:t>立枯病</w:t>
            </w:r>
          </w:p>
        </w:tc>
        <w:tc>
          <w:tcPr>
            <w:tcW w:w="3544" w:type="dxa"/>
            <w:shd w:val="clear" w:color="auto" w:fill="auto"/>
            <w:vAlign w:val="center"/>
          </w:tcPr>
          <w:p w14:paraId="078AE68F" w14:textId="77777777" w:rsidR="00DD2103" w:rsidRPr="00FD7BC7" w:rsidRDefault="00DD2103" w:rsidP="00DD2103">
            <w:pPr>
              <w:pStyle w:val="afffffffff9"/>
              <w:snapToGrid w:val="0"/>
              <w:spacing w:line="440" w:lineRule="exact"/>
              <w:rPr>
                <w:rFonts w:ascii="Times New Roman"/>
                <w:sz w:val="21"/>
                <w:szCs w:val="21"/>
              </w:rPr>
            </w:pPr>
            <w:r w:rsidRPr="00FD7BC7">
              <w:rPr>
                <w:rFonts w:ascii="Times New Roman"/>
                <w:sz w:val="21"/>
                <w:szCs w:val="21"/>
              </w:rPr>
              <w:t>3</w:t>
            </w:r>
            <w:r w:rsidRPr="00FD7BC7">
              <w:rPr>
                <w:rFonts w:ascii="Times New Roman"/>
                <w:sz w:val="21"/>
                <w:szCs w:val="21"/>
              </w:rPr>
              <w:t>亿</w:t>
            </w:r>
            <w:r w:rsidRPr="00FD7BC7">
              <w:rPr>
                <w:rFonts w:ascii="Times New Roman"/>
                <w:sz w:val="21"/>
                <w:szCs w:val="21"/>
              </w:rPr>
              <w:t>cfu/g</w:t>
            </w:r>
            <w:r w:rsidRPr="00FD7BC7">
              <w:rPr>
                <w:rFonts w:ascii="Times New Roman"/>
                <w:sz w:val="21"/>
                <w:szCs w:val="21"/>
              </w:rPr>
              <w:t>哈茨木霉菌可湿性粉剂</w:t>
            </w:r>
          </w:p>
        </w:tc>
        <w:tc>
          <w:tcPr>
            <w:tcW w:w="2870" w:type="dxa"/>
            <w:shd w:val="clear" w:color="auto" w:fill="auto"/>
            <w:vAlign w:val="center"/>
          </w:tcPr>
          <w:p w14:paraId="76BBA130" w14:textId="5FD49669" w:rsidR="00DD2103" w:rsidRPr="00FD7BC7" w:rsidRDefault="00DD2103" w:rsidP="00DD2103">
            <w:pPr>
              <w:pStyle w:val="afffffffff9"/>
              <w:snapToGrid w:val="0"/>
              <w:spacing w:line="440" w:lineRule="exact"/>
              <w:rPr>
                <w:rFonts w:ascii="Times New Roman"/>
                <w:sz w:val="21"/>
                <w:szCs w:val="21"/>
              </w:rPr>
            </w:pPr>
            <w:r>
              <w:rPr>
                <w:rFonts w:ascii="Times New Roman" w:hint="eastAsia"/>
                <w:sz w:val="21"/>
                <w:szCs w:val="21"/>
              </w:rPr>
              <w:t>4</w:t>
            </w:r>
            <w:r w:rsidRPr="00FD7BC7">
              <w:rPr>
                <w:rFonts w:ascii="Times New Roman"/>
                <w:sz w:val="21"/>
                <w:szCs w:val="21"/>
              </w:rPr>
              <w:t>g/m</w:t>
            </w:r>
            <w:r w:rsidRPr="00FD7BC7">
              <w:rPr>
                <w:rFonts w:ascii="Times New Roman"/>
                <w:sz w:val="21"/>
                <w:szCs w:val="21"/>
                <w:vertAlign w:val="superscript"/>
              </w:rPr>
              <w:t>2</w:t>
            </w:r>
            <w:r w:rsidRPr="00FD7BC7">
              <w:rPr>
                <w:rFonts w:ascii="Times New Roman"/>
                <w:sz w:val="21"/>
                <w:szCs w:val="21"/>
              </w:rPr>
              <w:t>～</w:t>
            </w:r>
            <w:r>
              <w:rPr>
                <w:rFonts w:ascii="Times New Roman" w:hint="eastAsia"/>
                <w:sz w:val="21"/>
                <w:szCs w:val="21"/>
              </w:rPr>
              <w:t>6</w:t>
            </w:r>
            <w:r w:rsidRPr="00FD7BC7">
              <w:rPr>
                <w:rFonts w:ascii="Times New Roman"/>
                <w:sz w:val="21"/>
                <w:szCs w:val="21"/>
              </w:rPr>
              <w:t>g/m</w:t>
            </w:r>
            <w:r w:rsidRPr="00FD7BC7">
              <w:rPr>
                <w:rFonts w:ascii="Times New Roman"/>
                <w:sz w:val="21"/>
                <w:szCs w:val="21"/>
                <w:vertAlign w:val="superscript"/>
              </w:rPr>
              <w:t>2</w:t>
            </w:r>
          </w:p>
        </w:tc>
        <w:tc>
          <w:tcPr>
            <w:tcW w:w="1253" w:type="dxa"/>
          </w:tcPr>
          <w:p w14:paraId="172392D8" w14:textId="2D5493A1" w:rsidR="00DD2103" w:rsidRPr="00FD7BC7" w:rsidRDefault="00DD2103" w:rsidP="00DD2103">
            <w:pPr>
              <w:pStyle w:val="afffffffff9"/>
              <w:snapToGrid w:val="0"/>
              <w:spacing w:line="440" w:lineRule="exact"/>
              <w:rPr>
                <w:rFonts w:ascii="Times New Roman"/>
                <w:sz w:val="21"/>
                <w:szCs w:val="21"/>
              </w:rPr>
            </w:pPr>
            <w:r w:rsidRPr="000531A2">
              <w:rPr>
                <w:rFonts w:ascii="Times New Roman" w:hint="eastAsia"/>
                <w:sz w:val="21"/>
                <w:szCs w:val="21"/>
              </w:rPr>
              <w:t>1</w:t>
            </w:r>
            <w:r w:rsidRPr="000531A2">
              <w:rPr>
                <w:rFonts w:ascii="Times New Roman"/>
                <w:sz w:val="21"/>
                <w:szCs w:val="21"/>
              </w:rPr>
              <w:t>0</w:t>
            </w:r>
            <w:r w:rsidRPr="000531A2">
              <w:rPr>
                <w:rFonts w:ascii="Times New Roman" w:hint="eastAsia"/>
                <w:sz w:val="21"/>
                <w:szCs w:val="21"/>
              </w:rPr>
              <w:t>天</w:t>
            </w:r>
          </w:p>
        </w:tc>
        <w:tc>
          <w:tcPr>
            <w:tcW w:w="937" w:type="dxa"/>
            <w:shd w:val="clear" w:color="auto" w:fill="auto"/>
            <w:vAlign w:val="center"/>
          </w:tcPr>
          <w:p w14:paraId="4AC52B3B" w14:textId="77777777" w:rsidR="00DD2103" w:rsidRPr="00FD7BC7" w:rsidRDefault="00DD2103" w:rsidP="00DD2103">
            <w:pPr>
              <w:pStyle w:val="afffffffff9"/>
              <w:snapToGrid w:val="0"/>
              <w:spacing w:line="440" w:lineRule="exact"/>
              <w:rPr>
                <w:rFonts w:ascii="Times New Roman"/>
                <w:sz w:val="21"/>
                <w:szCs w:val="21"/>
              </w:rPr>
            </w:pPr>
            <w:r w:rsidRPr="00FD7BC7">
              <w:rPr>
                <w:rFonts w:ascii="Times New Roman"/>
                <w:sz w:val="21"/>
                <w:szCs w:val="21"/>
              </w:rPr>
              <w:t>灌根</w:t>
            </w:r>
          </w:p>
        </w:tc>
      </w:tr>
      <w:tr w:rsidR="00E11F9F" w:rsidRPr="00FD7BC7" w14:paraId="5B38F2A5" w14:textId="77777777" w:rsidTr="00F64BE0">
        <w:trPr>
          <w:jc w:val="center"/>
        </w:trPr>
        <w:tc>
          <w:tcPr>
            <w:tcW w:w="841" w:type="dxa"/>
            <w:vMerge/>
            <w:shd w:val="clear" w:color="auto" w:fill="auto"/>
            <w:vAlign w:val="center"/>
          </w:tcPr>
          <w:p w14:paraId="03E38995" w14:textId="77777777" w:rsidR="00E11F9F" w:rsidRPr="00FD7BC7" w:rsidRDefault="00E11F9F" w:rsidP="00B152C2">
            <w:pPr>
              <w:pStyle w:val="afffffffff9"/>
              <w:snapToGrid w:val="0"/>
              <w:spacing w:line="440" w:lineRule="exact"/>
              <w:rPr>
                <w:rFonts w:ascii="Times New Roman"/>
                <w:sz w:val="21"/>
                <w:szCs w:val="21"/>
              </w:rPr>
            </w:pPr>
          </w:p>
        </w:tc>
        <w:tc>
          <w:tcPr>
            <w:tcW w:w="3544" w:type="dxa"/>
            <w:shd w:val="clear" w:color="auto" w:fill="auto"/>
            <w:vAlign w:val="center"/>
          </w:tcPr>
          <w:p w14:paraId="4B21C0B1" w14:textId="77777777" w:rsidR="00E11F9F" w:rsidRPr="00FD7BC7" w:rsidRDefault="00E11F9F" w:rsidP="00B152C2">
            <w:pPr>
              <w:pStyle w:val="afffffffff9"/>
              <w:snapToGrid w:val="0"/>
              <w:spacing w:line="440" w:lineRule="exact"/>
              <w:rPr>
                <w:rFonts w:ascii="Times New Roman"/>
                <w:sz w:val="21"/>
                <w:szCs w:val="21"/>
              </w:rPr>
            </w:pPr>
            <w:r w:rsidRPr="00FD7BC7">
              <w:rPr>
                <w:rFonts w:ascii="Times New Roman"/>
                <w:sz w:val="21"/>
                <w:szCs w:val="21"/>
              </w:rPr>
              <w:t>1</w:t>
            </w:r>
            <w:r w:rsidRPr="00FD7BC7">
              <w:rPr>
                <w:rFonts w:ascii="Times New Roman"/>
                <w:sz w:val="21"/>
                <w:szCs w:val="21"/>
              </w:rPr>
              <w:t>亿</w:t>
            </w:r>
            <w:r w:rsidRPr="00FD7BC7">
              <w:rPr>
                <w:rFonts w:ascii="Times New Roman"/>
                <w:sz w:val="21"/>
                <w:szCs w:val="21"/>
              </w:rPr>
              <w:t>cfu/g</w:t>
            </w:r>
            <w:r w:rsidRPr="00FD7BC7">
              <w:rPr>
                <w:rFonts w:ascii="Times New Roman"/>
                <w:sz w:val="21"/>
                <w:szCs w:val="21"/>
              </w:rPr>
              <w:t>枯草芽孢杆菌微囊粒剂</w:t>
            </w:r>
          </w:p>
        </w:tc>
        <w:tc>
          <w:tcPr>
            <w:tcW w:w="2870" w:type="dxa"/>
            <w:shd w:val="clear" w:color="auto" w:fill="auto"/>
            <w:vAlign w:val="center"/>
          </w:tcPr>
          <w:p w14:paraId="68EA1C8B" w14:textId="206F7620" w:rsidR="00E11F9F" w:rsidRPr="00FD7BC7" w:rsidRDefault="00DD2103" w:rsidP="00B152C2">
            <w:pPr>
              <w:pStyle w:val="afffffffff9"/>
              <w:snapToGrid w:val="0"/>
              <w:spacing w:line="440" w:lineRule="exact"/>
              <w:rPr>
                <w:rFonts w:ascii="Times New Roman"/>
                <w:sz w:val="21"/>
                <w:szCs w:val="21"/>
              </w:rPr>
            </w:pPr>
            <w:r>
              <w:rPr>
                <w:rFonts w:ascii="Times New Roman" w:hint="eastAsia"/>
                <w:sz w:val="21"/>
                <w:szCs w:val="21"/>
              </w:rPr>
              <w:t>100</w:t>
            </w:r>
            <w:r w:rsidR="00E11F9F" w:rsidRPr="00FD7BC7">
              <w:rPr>
                <w:rFonts w:ascii="Times New Roman"/>
                <w:sz w:val="21"/>
                <w:szCs w:val="21"/>
              </w:rPr>
              <w:t>g/</w:t>
            </w:r>
            <w:r>
              <w:rPr>
                <w:rFonts w:ascii="Times New Roman" w:hint="eastAsia"/>
                <w:sz w:val="21"/>
                <w:szCs w:val="21"/>
              </w:rPr>
              <w:t>667</w:t>
            </w:r>
            <w:r w:rsidRPr="00FD7BC7">
              <w:rPr>
                <w:rFonts w:ascii="Times New Roman"/>
                <w:sz w:val="21"/>
                <w:szCs w:val="21"/>
              </w:rPr>
              <w:t>m</w:t>
            </w:r>
            <w:r w:rsidRPr="00FD7BC7">
              <w:rPr>
                <w:rFonts w:ascii="Times New Roman"/>
                <w:sz w:val="21"/>
                <w:szCs w:val="21"/>
                <w:vertAlign w:val="superscript"/>
              </w:rPr>
              <w:t>2</w:t>
            </w:r>
            <w:r w:rsidR="00E11F9F" w:rsidRPr="00FD7BC7">
              <w:rPr>
                <w:rFonts w:ascii="Times New Roman"/>
                <w:sz w:val="21"/>
                <w:szCs w:val="21"/>
              </w:rPr>
              <w:t>～</w:t>
            </w:r>
            <w:r>
              <w:rPr>
                <w:rFonts w:ascii="Times New Roman" w:hint="eastAsia"/>
                <w:sz w:val="21"/>
                <w:szCs w:val="21"/>
              </w:rPr>
              <w:t>167</w:t>
            </w:r>
            <w:r w:rsidR="00E11F9F" w:rsidRPr="00FD7BC7">
              <w:rPr>
                <w:rFonts w:ascii="Times New Roman"/>
                <w:sz w:val="21"/>
                <w:szCs w:val="21"/>
              </w:rPr>
              <w:t>g/</w:t>
            </w:r>
            <w:r>
              <w:rPr>
                <w:rFonts w:ascii="Times New Roman" w:hint="eastAsia"/>
                <w:sz w:val="21"/>
                <w:szCs w:val="21"/>
              </w:rPr>
              <w:t>667</w:t>
            </w:r>
            <w:r w:rsidRPr="00FD7BC7">
              <w:rPr>
                <w:rFonts w:ascii="Times New Roman"/>
                <w:sz w:val="21"/>
                <w:szCs w:val="21"/>
              </w:rPr>
              <w:t>m</w:t>
            </w:r>
            <w:r w:rsidRPr="00FD7BC7">
              <w:rPr>
                <w:rFonts w:ascii="Times New Roman"/>
                <w:sz w:val="21"/>
                <w:szCs w:val="21"/>
                <w:vertAlign w:val="superscript"/>
              </w:rPr>
              <w:t>2</w:t>
            </w:r>
          </w:p>
        </w:tc>
        <w:tc>
          <w:tcPr>
            <w:tcW w:w="1253" w:type="dxa"/>
          </w:tcPr>
          <w:p w14:paraId="7855DCF4" w14:textId="1BFFE965" w:rsidR="00E11F9F" w:rsidRPr="00FD7BC7" w:rsidRDefault="00DD2103" w:rsidP="00B152C2">
            <w:pPr>
              <w:pStyle w:val="afffffffff9"/>
              <w:snapToGrid w:val="0"/>
              <w:spacing w:line="440" w:lineRule="exact"/>
              <w:rPr>
                <w:rFonts w:ascii="Times New Roman"/>
                <w:sz w:val="21"/>
                <w:szCs w:val="21"/>
              </w:rPr>
            </w:pPr>
            <w:r>
              <w:rPr>
                <w:rFonts w:ascii="Times New Roman" w:hint="eastAsia"/>
                <w:sz w:val="21"/>
                <w:szCs w:val="21"/>
              </w:rPr>
              <w:t>7</w:t>
            </w:r>
            <w:r>
              <w:rPr>
                <w:rFonts w:ascii="Times New Roman" w:hint="eastAsia"/>
                <w:sz w:val="21"/>
                <w:szCs w:val="21"/>
              </w:rPr>
              <w:t>天</w:t>
            </w:r>
          </w:p>
        </w:tc>
        <w:tc>
          <w:tcPr>
            <w:tcW w:w="937" w:type="dxa"/>
            <w:shd w:val="clear" w:color="auto" w:fill="auto"/>
            <w:vAlign w:val="center"/>
          </w:tcPr>
          <w:p w14:paraId="110A8264" w14:textId="77777777" w:rsidR="00E11F9F" w:rsidRPr="00FD7BC7" w:rsidRDefault="00E11F9F" w:rsidP="00B152C2">
            <w:pPr>
              <w:pStyle w:val="afffffffff9"/>
              <w:snapToGrid w:val="0"/>
              <w:spacing w:line="440" w:lineRule="exact"/>
              <w:rPr>
                <w:rFonts w:ascii="Times New Roman"/>
                <w:sz w:val="21"/>
                <w:szCs w:val="21"/>
              </w:rPr>
            </w:pPr>
            <w:r w:rsidRPr="00FD7BC7">
              <w:rPr>
                <w:rFonts w:ascii="Times New Roman"/>
                <w:sz w:val="21"/>
                <w:szCs w:val="21"/>
              </w:rPr>
              <w:t>喷雾</w:t>
            </w:r>
          </w:p>
        </w:tc>
      </w:tr>
      <w:tr w:rsidR="00E11F9F" w:rsidRPr="00FD7BC7" w14:paraId="2DF2AF89" w14:textId="77777777" w:rsidTr="00F64BE0">
        <w:trPr>
          <w:jc w:val="center"/>
        </w:trPr>
        <w:tc>
          <w:tcPr>
            <w:tcW w:w="841" w:type="dxa"/>
            <w:shd w:val="clear" w:color="auto" w:fill="auto"/>
            <w:vAlign w:val="center"/>
          </w:tcPr>
          <w:p w14:paraId="32C18640" w14:textId="77777777" w:rsidR="00E11F9F" w:rsidRPr="00FD7BC7" w:rsidRDefault="00E11F9F" w:rsidP="00B152C2">
            <w:pPr>
              <w:pStyle w:val="afffffffff9"/>
              <w:snapToGrid w:val="0"/>
              <w:spacing w:line="440" w:lineRule="exact"/>
              <w:rPr>
                <w:rFonts w:ascii="Times New Roman"/>
                <w:sz w:val="21"/>
                <w:szCs w:val="21"/>
              </w:rPr>
            </w:pPr>
            <w:r w:rsidRPr="00FD7BC7">
              <w:rPr>
                <w:rFonts w:ascii="Times New Roman"/>
                <w:sz w:val="21"/>
                <w:szCs w:val="21"/>
              </w:rPr>
              <w:t>叶霉病</w:t>
            </w:r>
          </w:p>
        </w:tc>
        <w:tc>
          <w:tcPr>
            <w:tcW w:w="3544" w:type="dxa"/>
            <w:shd w:val="clear" w:color="auto" w:fill="auto"/>
            <w:vAlign w:val="center"/>
          </w:tcPr>
          <w:p w14:paraId="454804B7" w14:textId="77777777" w:rsidR="00E11F9F" w:rsidRPr="00FD7BC7" w:rsidRDefault="00E11F9F" w:rsidP="00B152C2">
            <w:pPr>
              <w:pStyle w:val="afffffffff9"/>
              <w:snapToGrid w:val="0"/>
              <w:spacing w:line="440" w:lineRule="exact"/>
              <w:rPr>
                <w:rFonts w:ascii="Times New Roman"/>
                <w:sz w:val="21"/>
                <w:szCs w:val="21"/>
              </w:rPr>
            </w:pPr>
            <w:r w:rsidRPr="00FD7BC7">
              <w:rPr>
                <w:rFonts w:ascii="Times New Roman"/>
                <w:sz w:val="21"/>
                <w:szCs w:val="21"/>
              </w:rPr>
              <w:t>0.5%</w:t>
            </w:r>
            <w:r w:rsidRPr="00FD7BC7">
              <w:rPr>
                <w:rFonts w:ascii="Times New Roman"/>
                <w:sz w:val="21"/>
                <w:szCs w:val="21"/>
              </w:rPr>
              <w:t>小檗碱可溶液剂</w:t>
            </w:r>
          </w:p>
        </w:tc>
        <w:tc>
          <w:tcPr>
            <w:tcW w:w="2870" w:type="dxa"/>
            <w:shd w:val="clear" w:color="auto" w:fill="auto"/>
            <w:vAlign w:val="center"/>
          </w:tcPr>
          <w:p w14:paraId="76E9B48C" w14:textId="619C812C" w:rsidR="00E11F9F" w:rsidRPr="00FD7BC7" w:rsidRDefault="00DD2103" w:rsidP="00B152C2">
            <w:pPr>
              <w:pStyle w:val="afffffffff9"/>
              <w:snapToGrid w:val="0"/>
              <w:spacing w:line="440" w:lineRule="exact"/>
              <w:rPr>
                <w:rFonts w:ascii="Times New Roman"/>
                <w:sz w:val="21"/>
                <w:szCs w:val="21"/>
              </w:rPr>
            </w:pPr>
            <w:r>
              <w:rPr>
                <w:rFonts w:ascii="Times New Roman" w:hint="eastAsia"/>
                <w:sz w:val="21"/>
                <w:szCs w:val="21"/>
              </w:rPr>
              <w:t>230mL</w:t>
            </w:r>
            <w:r w:rsidRPr="00FD7BC7">
              <w:rPr>
                <w:rFonts w:ascii="Times New Roman"/>
                <w:sz w:val="21"/>
                <w:szCs w:val="21"/>
              </w:rPr>
              <w:t>/</w:t>
            </w:r>
            <w:r>
              <w:rPr>
                <w:rFonts w:ascii="Times New Roman" w:hint="eastAsia"/>
                <w:sz w:val="21"/>
                <w:szCs w:val="21"/>
              </w:rPr>
              <w:t>667</w:t>
            </w:r>
            <w:r w:rsidRPr="00FD7BC7">
              <w:rPr>
                <w:rFonts w:ascii="Times New Roman"/>
                <w:sz w:val="21"/>
                <w:szCs w:val="21"/>
              </w:rPr>
              <w:t>m</w:t>
            </w:r>
            <w:r w:rsidRPr="00FD7BC7">
              <w:rPr>
                <w:rFonts w:ascii="Times New Roman"/>
                <w:sz w:val="21"/>
                <w:szCs w:val="21"/>
                <w:vertAlign w:val="superscript"/>
              </w:rPr>
              <w:t>2</w:t>
            </w:r>
            <w:r w:rsidRPr="00FD7BC7">
              <w:rPr>
                <w:rFonts w:ascii="Times New Roman"/>
                <w:sz w:val="21"/>
                <w:szCs w:val="21"/>
              </w:rPr>
              <w:t>～</w:t>
            </w:r>
            <w:r>
              <w:rPr>
                <w:rFonts w:ascii="Times New Roman" w:hint="eastAsia"/>
                <w:sz w:val="21"/>
                <w:szCs w:val="21"/>
              </w:rPr>
              <w:t>280mL</w:t>
            </w:r>
            <w:r w:rsidRPr="00FD7BC7">
              <w:rPr>
                <w:rFonts w:ascii="Times New Roman"/>
                <w:sz w:val="21"/>
                <w:szCs w:val="21"/>
              </w:rPr>
              <w:t>/</w:t>
            </w:r>
            <w:r>
              <w:rPr>
                <w:rFonts w:ascii="Times New Roman" w:hint="eastAsia"/>
                <w:sz w:val="21"/>
                <w:szCs w:val="21"/>
              </w:rPr>
              <w:t>667</w:t>
            </w:r>
            <w:r w:rsidRPr="00FD7BC7">
              <w:rPr>
                <w:rFonts w:ascii="Times New Roman"/>
                <w:sz w:val="21"/>
                <w:szCs w:val="21"/>
              </w:rPr>
              <w:t>m</w:t>
            </w:r>
            <w:r w:rsidRPr="00FD7BC7">
              <w:rPr>
                <w:rFonts w:ascii="Times New Roman"/>
                <w:sz w:val="21"/>
                <w:szCs w:val="21"/>
                <w:vertAlign w:val="superscript"/>
              </w:rPr>
              <w:t>2</w:t>
            </w:r>
          </w:p>
        </w:tc>
        <w:tc>
          <w:tcPr>
            <w:tcW w:w="1253" w:type="dxa"/>
          </w:tcPr>
          <w:p w14:paraId="7EC0576A" w14:textId="29CB0D5C" w:rsidR="00E11F9F" w:rsidRPr="00FD7BC7" w:rsidRDefault="00DD2103" w:rsidP="00B152C2">
            <w:pPr>
              <w:pStyle w:val="afffffffff9"/>
              <w:snapToGrid w:val="0"/>
              <w:spacing w:line="440" w:lineRule="exact"/>
              <w:rPr>
                <w:rFonts w:ascii="Times New Roman"/>
                <w:sz w:val="21"/>
                <w:szCs w:val="21"/>
              </w:rPr>
            </w:pPr>
            <w:r w:rsidRPr="000531A2">
              <w:rPr>
                <w:rFonts w:ascii="Times New Roman" w:hint="eastAsia"/>
                <w:sz w:val="21"/>
                <w:szCs w:val="21"/>
              </w:rPr>
              <w:t>1</w:t>
            </w:r>
            <w:r w:rsidRPr="000531A2">
              <w:rPr>
                <w:rFonts w:ascii="Times New Roman"/>
                <w:sz w:val="21"/>
                <w:szCs w:val="21"/>
              </w:rPr>
              <w:t>0</w:t>
            </w:r>
            <w:r w:rsidRPr="000531A2">
              <w:rPr>
                <w:rFonts w:ascii="Times New Roman" w:hint="eastAsia"/>
                <w:sz w:val="21"/>
                <w:szCs w:val="21"/>
              </w:rPr>
              <w:t>天</w:t>
            </w:r>
          </w:p>
        </w:tc>
        <w:tc>
          <w:tcPr>
            <w:tcW w:w="937" w:type="dxa"/>
            <w:shd w:val="clear" w:color="auto" w:fill="auto"/>
            <w:vAlign w:val="center"/>
          </w:tcPr>
          <w:p w14:paraId="33E687C0" w14:textId="77777777" w:rsidR="00E11F9F" w:rsidRPr="00FD7BC7" w:rsidRDefault="00E11F9F" w:rsidP="00B152C2">
            <w:pPr>
              <w:pStyle w:val="afffffffff9"/>
              <w:snapToGrid w:val="0"/>
              <w:spacing w:line="440" w:lineRule="exact"/>
              <w:rPr>
                <w:rFonts w:ascii="Times New Roman"/>
                <w:sz w:val="21"/>
                <w:szCs w:val="21"/>
              </w:rPr>
            </w:pPr>
            <w:r w:rsidRPr="00FD7BC7">
              <w:rPr>
                <w:rFonts w:ascii="Times New Roman"/>
                <w:sz w:val="21"/>
                <w:szCs w:val="21"/>
              </w:rPr>
              <w:t>喷雾</w:t>
            </w:r>
          </w:p>
        </w:tc>
      </w:tr>
      <w:tr w:rsidR="00E11F9F" w:rsidRPr="00FD7BC7" w14:paraId="02ECEB31" w14:textId="77777777" w:rsidTr="00F64BE0">
        <w:trPr>
          <w:jc w:val="center"/>
        </w:trPr>
        <w:tc>
          <w:tcPr>
            <w:tcW w:w="841" w:type="dxa"/>
            <w:vMerge w:val="restart"/>
            <w:shd w:val="clear" w:color="auto" w:fill="auto"/>
            <w:vAlign w:val="center"/>
          </w:tcPr>
          <w:p w14:paraId="5244EBFE" w14:textId="77777777" w:rsidR="00E11F9F" w:rsidRPr="00FD7BC7" w:rsidRDefault="00E11F9F" w:rsidP="00B152C2">
            <w:pPr>
              <w:pStyle w:val="afffffffff9"/>
              <w:snapToGrid w:val="0"/>
              <w:spacing w:line="440" w:lineRule="exact"/>
              <w:rPr>
                <w:rFonts w:ascii="Times New Roman"/>
                <w:sz w:val="21"/>
                <w:szCs w:val="21"/>
              </w:rPr>
            </w:pPr>
            <w:r w:rsidRPr="00FD7BC7">
              <w:rPr>
                <w:rFonts w:ascii="Times New Roman"/>
                <w:sz w:val="21"/>
                <w:szCs w:val="21"/>
              </w:rPr>
              <w:t>灰霉病</w:t>
            </w:r>
          </w:p>
        </w:tc>
        <w:tc>
          <w:tcPr>
            <w:tcW w:w="3544" w:type="dxa"/>
            <w:shd w:val="clear" w:color="auto" w:fill="auto"/>
            <w:vAlign w:val="center"/>
          </w:tcPr>
          <w:p w14:paraId="391E4538" w14:textId="77777777" w:rsidR="00E11F9F" w:rsidRPr="00FD7BC7" w:rsidRDefault="00E11F9F" w:rsidP="00B152C2">
            <w:pPr>
              <w:pStyle w:val="afffffffff9"/>
              <w:snapToGrid w:val="0"/>
              <w:spacing w:line="440" w:lineRule="exact"/>
              <w:rPr>
                <w:rFonts w:ascii="Times New Roman"/>
                <w:sz w:val="21"/>
                <w:szCs w:val="21"/>
              </w:rPr>
            </w:pPr>
            <w:r w:rsidRPr="00FD7BC7">
              <w:rPr>
                <w:rFonts w:ascii="Times New Roman"/>
                <w:sz w:val="21"/>
                <w:szCs w:val="21"/>
              </w:rPr>
              <w:t>0.3%</w:t>
            </w:r>
            <w:r w:rsidRPr="00FD7BC7">
              <w:rPr>
                <w:rFonts w:ascii="Times New Roman"/>
                <w:sz w:val="21"/>
                <w:szCs w:val="21"/>
              </w:rPr>
              <w:t>丁子香酚可溶液剂</w:t>
            </w:r>
          </w:p>
        </w:tc>
        <w:tc>
          <w:tcPr>
            <w:tcW w:w="2870" w:type="dxa"/>
            <w:shd w:val="clear" w:color="auto" w:fill="auto"/>
            <w:vAlign w:val="center"/>
          </w:tcPr>
          <w:p w14:paraId="595235EE" w14:textId="584B2354" w:rsidR="00E11F9F" w:rsidRPr="00FD7BC7" w:rsidRDefault="00DD2103" w:rsidP="00B152C2">
            <w:pPr>
              <w:pStyle w:val="afffffffff9"/>
              <w:snapToGrid w:val="0"/>
              <w:spacing w:line="440" w:lineRule="exact"/>
              <w:rPr>
                <w:rFonts w:ascii="Times New Roman"/>
                <w:sz w:val="21"/>
                <w:szCs w:val="21"/>
              </w:rPr>
            </w:pPr>
            <w:r>
              <w:rPr>
                <w:rFonts w:ascii="Times New Roman" w:hint="eastAsia"/>
                <w:sz w:val="21"/>
                <w:szCs w:val="21"/>
              </w:rPr>
              <w:t>90</w:t>
            </w:r>
            <w:r w:rsidRPr="00FD7BC7">
              <w:rPr>
                <w:rFonts w:ascii="Times New Roman"/>
                <w:sz w:val="21"/>
                <w:szCs w:val="21"/>
              </w:rPr>
              <w:t>g/</w:t>
            </w:r>
            <w:r>
              <w:rPr>
                <w:rFonts w:ascii="Times New Roman" w:hint="eastAsia"/>
                <w:sz w:val="21"/>
                <w:szCs w:val="21"/>
              </w:rPr>
              <w:t>667</w:t>
            </w:r>
            <w:r w:rsidRPr="00FD7BC7">
              <w:rPr>
                <w:rFonts w:ascii="Times New Roman"/>
                <w:sz w:val="21"/>
                <w:szCs w:val="21"/>
              </w:rPr>
              <w:t>m</w:t>
            </w:r>
            <w:r w:rsidRPr="00FD7BC7">
              <w:rPr>
                <w:rFonts w:ascii="Times New Roman"/>
                <w:sz w:val="21"/>
                <w:szCs w:val="21"/>
                <w:vertAlign w:val="superscript"/>
              </w:rPr>
              <w:t>2</w:t>
            </w:r>
            <w:r w:rsidRPr="00FD7BC7">
              <w:rPr>
                <w:rFonts w:ascii="Times New Roman"/>
                <w:sz w:val="21"/>
                <w:szCs w:val="21"/>
              </w:rPr>
              <w:t>～</w:t>
            </w:r>
            <w:r>
              <w:rPr>
                <w:rFonts w:ascii="Times New Roman" w:hint="eastAsia"/>
                <w:sz w:val="21"/>
                <w:szCs w:val="21"/>
              </w:rPr>
              <w:t>120</w:t>
            </w:r>
            <w:r w:rsidRPr="00FD7BC7">
              <w:rPr>
                <w:rFonts w:ascii="Times New Roman"/>
                <w:sz w:val="21"/>
                <w:szCs w:val="21"/>
              </w:rPr>
              <w:t>g/</w:t>
            </w:r>
            <w:r>
              <w:rPr>
                <w:rFonts w:ascii="Times New Roman" w:hint="eastAsia"/>
                <w:sz w:val="21"/>
                <w:szCs w:val="21"/>
              </w:rPr>
              <w:t>667</w:t>
            </w:r>
            <w:r w:rsidRPr="00FD7BC7">
              <w:rPr>
                <w:rFonts w:ascii="Times New Roman"/>
                <w:sz w:val="21"/>
                <w:szCs w:val="21"/>
              </w:rPr>
              <w:t>m</w:t>
            </w:r>
            <w:r w:rsidRPr="00FD7BC7">
              <w:rPr>
                <w:rFonts w:ascii="Times New Roman"/>
                <w:sz w:val="21"/>
                <w:szCs w:val="21"/>
                <w:vertAlign w:val="superscript"/>
              </w:rPr>
              <w:t>2</w:t>
            </w:r>
          </w:p>
        </w:tc>
        <w:tc>
          <w:tcPr>
            <w:tcW w:w="1253" w:type="dxa"/>
          </w:tcPr>
          <w:p w14:paraId="41EBDB54" w14:textId="6B4CAC50" w:rsidR="00E11F9F" w:rsidRPr="00FD7BC7" w:rsidRDefault="00DD2103" w:rsidP="00B152C2">
            <w:pPr>
              <w:pStyle w:val="afffffffff9"/>
              <w:snapToGrid w:val="0"/>
              <w:spacing w:line="440" w:lineRule="exact"/>
              <w:rPr>
                <w:rFonts w:ascii="Times New Roman"/>
                <w:sz w:val="21"/>
                <w:szCs w:val="21"/>
              </w:rPr>
            </w:pPr>
            <w:r>
              <w:rPr>
                <w:rFonts w:ascii="Times New Roman" w:hint="eastAsia"/>
                <w:sz w:val="21"/>
                <w:szCs w:val="21"/>
              </w:rPr>
              <w:t>7</w:t>
            </w:r>
            <w:r>
              <w:rPr>
                <w:rFonts w:ascii="Times New Roman" w:hint="eastAsia"/>
                <w:sz w:val="21"/>
                <w:szCs w:val="21"/>
              </w:rPr>
              <w:t>天</w:t>
            </w:r>
          </w:p>
        </w:tc>
        <w:tc>
          <w:tcPr>
            <w:tcW w:w="937" w:type="dxa"/>
            <w:shd w:val="clear" w:color="auto" w:fill="auto"/>
            <w:vAlign w:val="center"/>
          </w:tcPr>
          <w:p w14:paraId="104A06A0" w14:textId="77777777" w:rsidR="00E11F9F" w:rsidRPr="00FD7BC7" w:rsidRDefault="00E11F9F" w:rsidP="00B152C2">
            <w:pPr>
              <w:pStyle w:val="afffffffff9"/>
              <w:snapToGrid w:val="0"/>
              <w:spacing w:line="440" w:lineRule="exact"/>
              <w:rPr>
                <w:rFonts w:ascii="Times New Roman"/>
                <w:sz w:val="21"/>
                <w:szCs w:val="21"/>
              </w:rPr>
            </w:pPr>
            <w:r w:rsidRPr="00FD7BC7">
              <w:rPr>
                <w:rFonts w:ascii="Times New Roman"/>
                <w:sz w:val="21"/>
                <w:szCs w:val="21"/>
              </w:rPr>
              <w:t>喷雾</w:t>
            </w:r>
          </w:p>
        </w:tc>
      </w:tr>
      <w:tr w:rsidR="00E11F9F" w:rsidRPr="00FD7BC7" w14:paraId="1A0A528E" w14:textId="77777777" w:rsidTr="00F64BE0">
        <w:trPr>
          <w:jc w:val="center"/>
        </w:trPr>
        <w:tc>
          <w:tcPr>
            <w:tcW w:w="841" w:type="dxa"/>
            <w:vMerge/>
            <w:shd w:val="clear" w:color="auto" w:fill="auto"/>
            <w:vAlign w:val="center"/>
          </w:tcPr>
          <w:p w14:paraId="560759B7" w14:textId="77777777" w:rsidR="00E11F9F" w:rsidRPr="00FD7BC7" w:rsidRDefault="00E11F9F" w:rsidP="00B152C2">
            <w:pPr>
              <w:pStyle w:val="afffffffff9"/>
              <w:snapToGrid w:val="0"/>
              <w:spacing w:line="440" w:lineRule="exact"/>
              <w:rPr>
                <w:rFonts w:ascii="Times New Roman"/>
                <w:sz w:val="21"/>
                <w:szCs w:val="21"/>
              </w:rPr>
            </w:pPr>
          </w:p>
        </w:tc>
        <w:tc>
          <w:tcPr>
            <w:tcW w:w="3544" w:type="dxa"/>
            <w:shd w:val="clear" w:color="auto" w:fill="auto"/>
            <w:vAlign w:val="center"/>
          </w:tcPr>
          <w:p w14:paraId="7309B40C" w14:textId="77777777" w:rsidR="00E11F9F" w:rsidRPr="00FD7BC7" w:rsidRDefault="00E11F9F" w:rsidP="00B152C2">
            <w:pPr>
              <w:pStyle w:val="afffffffff9"/>
              <w:snapToGrid w:val="0"/>
              <w:spacing w:line="440" w:lineRule="exact"/>
              <w:rPr>
                <w:rFonts w:ascii="Times New Roman"/>
                <w:sz w:val="21"/>
                <w:szCs w:val="21"/>
              </w:rPr>
            </w:pPr>
            <w:r w:rsidRPr="00FD7BC7">
              <w:rPr>
                <w:rFonts w:ascii="Times New Roman"/>
                <w:sz w:val="21"/>
                <w:szCs w:val="21"/>
              </w:rPr>
              <w:t>2</w:t>
            </w:r>
            <w:r w:rsidRPr="00FD7BC7">
              <w:rPr>
                <w:rFonts w:ascii="Times New Roman"/>
                <w:sz w:val="21"/>
                <w:szCs w:val="21"/>
              </w:rPr>
              <w:t>亿</w:t>
            </w:r>
            <w:r w:rsidRPr="00FD7BC7">
              <w:rPr>
                <w:rFonts w:ascii="Times New Roman"/>
                <w:sz w:val="21"/>
                <w:szCs w:val="21"/>
              </w:rPr>
              <w:t>cfu/g</w:t>
            </w:r>
            <w:r w:rsidRPr="00FD7BC7">
              <w:rPr>
                <w:rFonts w:ascii="Times New Roman"/>
                <w:sz w:val="21"/>
                <w:szCs w:val="21"/>
              </w:rPr>
              <w:t>木霉菌可湿性粉剂</w:t>
            </w:r>
          </w:p>
        </w:tc>
        <w:tc>
          <w:tcPr>
            <w:tcW w:w="2870" w:type="dxa"/>
            <w:shd w:val="clear" w:color="auto" w:fill="auto"/>
            <w:vAlign w:val="center"/>
          </w:tcPr>
          <w:p w14:paraId="564D16C9" w14:textId="1E74982B" w:rsidR="00E11F9F" w:rsidRPr="00FD7BC7" w:rsidRDefault="00DD2103" w:rsidP="00B152C2">
            <w:pPr>
              <w:pStyle w:val="afffffffff9"/>
              <w:snapToGrid w:val="0"/>
              <w:spacing w:line="440" w:lineRule="exact"/>
              <w:rPr>
                <w:rFonts w:ascii="Times New Roman"/>
                <w:sz w:val="21"/>
                <w:szCs w:val="21"/>
              </w:rPr>
            </w:pPr>
            <w:r>
              <w:rPr>
                <w:rFonts w:ascii="Times New Roman" w:hint="eastAsia"/>
                <w:sz w:val="21"/>
                <w:szCs w:val="21"/>
              </w:rPr>
              <w:t>125</w:t>
            </w:r>
            <w:r w:rsidRPr="00FD7BC7">
              <w:rPr>
                <w:rFonts w:ascii="Times New Roman"/>
                <w:sz w:val="21"/>
                <w:szCs w:val="21"/>
              </w:rPr>
              <w:t>g/</w:t>
            </w:r>
            <w:r>
              <w:rPr>
                <w:rFonts w:ascii="Times New Roman" w:hint="eastAsia"/>
                <w:sz w:val="21"/>
                <w:szCs w:val="21"/>
              </w:rPr>
              <w:t>667</w:t>
            </w:r>
            <w:r w:rsidRPr="00FD7BC7">
              <w:rPr>
                <w:rFonts w:ascii="Times New Roman"/>
                <w:sz w:val="21"/>
                <w:szCs w:val="21"/>
              </w:rPr>
              <w:t>m</w:t>
            </w:r>
            <w:r w:rsidRPr="00FD7BC7">
              <w:rPr>
                <w:rFonts w:ascii="Times New Roman"/>
                <w:sz w:val="21"/>
                <w:szCs w:val="21"/>
                <w:vertAlign w:val="superscript"/>
              </w:rPr>
              <w:t>2</w:t>
            </w:r>
            <w:r w:rsidRPr="00FD7BC7">
              <w:rPr>
                <w:rFonts w:ascii="Times New Roman"/>
                <w:sz w:val="21"/>
                <w:szCs w:val="21"/>
              </w:rPr>
              <w:t>～</w:t>
            </w:r>
            <w:r>
              <w:rPr>
                <w:rFonts w:ascii="Times New Roman" w:hint="eastAsia"/>
                <w:sz w:val="21"/>
                <w:szCs w:val="21"/>
              </w:rPr>
              <w:t>250</w:t>
            </w:r>
            <w:r w:rsidRPr="00FD7BC7">
              <w:rPr>
                <w:rFonts w:ascii="Times New Roman"/>
                <w:sz w:val="21"/>
                <w:szCs w:val="21"/>
              </w:rPr>
              <w:t>g/</w:t>
            </w:r>
            <w:r>
              <w:rPr>
                <w:rFonts w:ascii="Times New Roman" w:hint="eastAsia"/>
                <w:sz w:val="21"/>
                <w:szCs w:val="21"/>
              </w:rPr>
              <w:t>667</w:t>
            </w:r>
            <w:r w:rsidRPr="00FD7BC7">
              <w:rPr>
                <w:rFonts w:ascii="Times New Roman"/>
                <w:sz w:val="21"/>
                <w:szCs w:val="21"/>
              </w:rPr>
              <w:t>m</w:t>
            </w:r>
            <w:r w:rsidRPr="00FD7BC7">
              <w:rPr>
                <w:rFonts w:ascii="Times New Roman"/>
                <w:sz w:val="21"/>
                <w:szCs w:val="21"/>
                <w:vertAlign w:val="superscript"/>
              </w:rPr>
              <w:t>2</w:t>
            </w:r>
          </w:p>
        </w:tc>
        <w:tc>
          <w:tcPr>
            <w:tcW w:w="1253" w:type="dxa"/>
          </w:tcPr>
          <w:p w14:paraId="6670028C" w14:textId="52EA629C" w:rsidR="00E11F9F" w:rsidRPr="00FD7BC7" w:rsidRDefault="00DD2103" w:rsidP="00B152C2">
            <w:pPr>
              <w:pStyle w:val="afffffffff9"/>
              <w:snapToGrid w:val="0"/>
              <w:spacing w:line="440" w:lineRule="exact"/>
              <w:rPr>
                <w:rFonts w:ascii="Times New Roman"/>
                <w:sz w:val="21"/>
                <w:szCs w:val="21"/>
              </w:rPr>
            </w:pPr>
            <w:r>
              <w:rPr>
                <w:rFonts w:ascii="Times New Roman" w:hint="eastAsia"/>
                <w:sz w:val="21"/>
                <w:szCs w:val="21"/>
              </w:rPr>
              <w:t>7</w:t>
            </w:r>
            <w:r>
              <w:rPr>
                <w:rFonts w:ascii="Times New Roman" w:hint="eastAsia"/>
                <w:sz w:val="21"/>
                <w:szCs w:val="21"/>
              </w:rPr>
              <w:t>天</w:t>
            </w:r>
          </w:p>
        </w:tc>
        <w:tc>
          <w:tcPr>
            <w:tcW w:w="937" w:type="dxa"/>
            <w:shd w:val="clear" w:color="auto" w:fill="auto"/>
            <w:vAlign w:val="center"/>
          </w:tcPr>
          <w:p w14:paraId="721E936B" w14:textId="77777777" w:rsidR="00E11F9F" w:rsidRPr="00FD7BC7" w:rsidRDefault="00E11F9F" w:rsidP="00B152C2">
            <w:pPr>
              <w:pStyle w:val="afffffffff9"/>
              <w:snapToGrid w:val="0"/>
              <w:spacing w:line="440" w:lineRule="exact"/>
              <w:rPr>
                <w:rFonts w:ascii="Times New Roman"/>
                <w:sz w:val="21"/>
                <w:szCs w:val="21"/>
              </w:rPr>
            </w:pPr>
            <w:r w:rsidRPr="00FD7BC7">
              <w:rPr>
                <w:rFonts w:ascii="Times New Roman"/>
                <w:sz w:val="21"/>
                <w:szCs w:val="21"/>
              </w:rPr>
              <w:t>喷雾</w:t>
            </w:r>
          </w:p>
        </w:tc>
      </w:tr>
      <w:tr w:rsidR="00E11F9F" w:rsidRPr="00FD7BC7" w14:paraId="6A3CF026" w14:textId="77777777" w:rsidTr="00F64BE0">
        <w:trPr>
          <w:jc w:val="center"/>
        </w:trPr>
        <w:tc>
          <w:tcPr>
            <w:tcW w:w="841" w:type="dxa"/>
            <w:shd w:val="clear" w:color="auto" w:fill="auto"/>
            <w:vAlign w:val="center"/>
          </w:tcPr>
          <w:p w14:paraId="190DCD9B" w14:textId="77777777" w:rsidR="00E11F9F" w:rsidRPr="00FD7BC7" w:rsidRDefault="00E11F9F" w:rsidP="00B152C2">
            <w:pPr>
              <w:pStyle w:val="afffffffff9"/>
              <w:snapToGrid w:val="0"/>
              <w:spacing w:line="440" w:lineRule="exact"/>
              <w:rPr>
                <w:rFonts w:ascii="Times New Roman"/>
                <w:sz w:val="21"/>
                <w:szCs w:val="21"/>
              </w:rPr>
            </w:pPr>
            <w:r w:rsidRPr="00FD7BC7">
              <w:rPr>
                <w:rFonts w:ascii="Times New Roman"/>
                <w:sz w:val="21"/>
                <w:szCs w:val="21"/>
              </w:rPr>
              <w:t>晚疫病</w:t>
            </w:r>
          </w:p>
        </w:tc>
        <w:tc>
          <w:tcPr>
            <w:tcW w:w="3544" w:type="dxa"/>
            <w:shd w:val="clear" w:color="auto" w:fill="auto"/>
            <w:vAlign w:val="center"/>
          </w:tcPr>
          <w:p w14:paraId="419579BE" w14:textId="77777777" w:rsidR="00E11F9F" w:rsidRPr="00FD7BC7" w:rsidRDefault="00E11F9F" w:rsidP="00B152C2">
            <w:pPr>
              <w:pStyle w:val="afffffffff9"/>
              <w:snapToGrid w:val="0"/>
              <w:spacing w:line="440" w:lineRule="exact"/>
              <w:rPr>
                <w:rFonts w:ascii="Times New Roman"/>
                <w:sz w:val="21"/>
                <w:szCs w:val="21"/>
              </w:rPr>
            </w:pPr>
            <w:r w:rsidRPr="00FD7BC7">
              <w:rPr>
                <w:rFonts w:ascii="Times New Roman"/>
                <w:sz w:val="21"/>
                <w:szCs w:val="21"/>
              </w:rPr>
              <w:t>2%</w:t>
            </w:r>
            <w:r w:rsidRPr="00FD7BC7">
              <w:rPr>
                <w:rFonts w:ascii="Times New Roman"/>
                <w:sz w:val="21"/>
                <w:szCs w:val="21"/>
              </w:rPr>
              <w:t>几丁聚糖水剂</w:t>
            </w:r>
          </w:p>
        </w:tc>
        <w:tc>
          <w:tcPr>
            <w:tcW w:w="2870" w:type="dxa"/>
            <w:shd w:val="clear" w:color="auto" w:fill="auto"/>
            <w:vAlign w:val="center"/>
          </w:tcPr>
          <w:p w14:paraId="1E6C3DF9" w14:textId="3A2D5D42" w:rsidR="00E11F9F" w:rsidRPr="00FD7BC7" w:rsidRDefault="00DD2103" w:rsidP="00B152C2">
            <w:pPr>
              <w:pStyle w:val="afffffffff9"/>
              <w:snapToGrid w:val="0"/>
              <w:spacing w:line="440" w:lineRule="exact"/>
              <w:rPr>
                <w:rFonts w:ascii="Times New Roman"/>
                <w:sz w:val="21"/>
                <w:szCs w:val="21"/>
              </w:rPr>
            </w:pPr>
            <w:r>
              <w:rPr>
                <w:rFonts w:ascii="Times New Roman" w:hint="eastAsia"/>
                <w:sz w:val="21"/>
                <w:szCs w:val="21"/>
              </w:rPr>
              <w:t>100mL</w:t>
            </w:r>
            <w:r w:rsidRPr="00FD7BC7">
              <w:rPr>
                <w:rFonts w:ascii="Times New Roman"/>
                <w:sz w:val="21"/>
                <w:szCs w:val="21"/>
              </w:rPr>
              <w:t>/</w:t>
            </w:r>
            <w:r>
              <w:rPr>
                <w:rFonts w:ascii="Times New Roman" w:hint="eastAsia"/>
                <w:sz w:val="21"/>
                <w:szCs w:val="21"/>
              </w:rPr>
              <w:t>667</w:t>
            </w:r>
            <w:r w:rsidRPr="00FD7BC7">
              <w:rPr>
                <w:rFonts w:ascii="Times New Roman"/>
                <w:sz w:val="21"/>
                <w:szCs w:val="21"/>
              </w:rPr>
              <w:t>m</w:t>
            </w:r>
            <w:r w:rsidRPr="00FD7BC7">
              <w:rPr>
                <w:rFonts w:ascii="Times New Roman"/>
                <w:sz w:val="21"/>
                <w:szCs w:val="21"/>
                <w:vertAlign w:val="superscript"/>
              </w:rPr>
              <w:t>2</w:t>
            </w:r>
            <w:r w:rsidRPr="00FD7BC7">
              <w:rPr>
                <w:rFonts w:ascii="Times New Roman"/>
                <w:sz w:val="21"/>
                <w:szCs w:val="21"/>
              </w:rPr>
              <w:t>～</w:t>
            </w:r>
            <w:r>
              <w:rPr>
                <w:rFonts w:ascii="Times New Roman" w:hint="eastAsia"/>
                <w:sz w:val="21"/>
                <w:szCs w:val="21"/>
              </w:rPr>
              <w:t>150mL</w:t>
            </w:r>
            <w:r w:rsidRPr="00FD7BC7">
              <w:rPr>
                <w:rFonts w:ascii="Times New Roman"/>
                <w:sz w:val="21"/>
                <w:szCs w:val="21"/>
              </w:rPr>
              <w:t>/</w:t>
            </w:r>
            <w:r>
              <w:rPr>
                <w:rFonts w:ascii="Times New Roman" w:hint="eastAsia"/>
                <w:sz w:val="21"/>
                <w:szCs w:val="21"/>
              </w:rPr>
              <w:t>667</w:t>
            </w:r>
            <w:r w:rsidRPr="00FD7BC7">
              <w:rPr>
                <w:rFonts w:ascii="Times New Roman"/>
                <w:sz w:val="21"/>
                <w:szCs w:val="21"/>
              </w:rPr>
              <w:t>m</w:t>
            </w:r>
            <w:r w:rsidRPr="00FD7BC7">
              <w:rPr>
                <w:rFonts w:ascii="Times New Roman"/>
                <w:sz w:val="21"/>
                <w:szCs w:val="21"/>
                <w:vertAlign w:val="superscript"/>
              </w:rPr>
              <w:t>2</w:t>
            </w:r>
          </w:p>
        </w:tc>
        <w:tc>
          <w:tcPr>
            <w:tcW w:w="1253" w:type="dxa"/>
          </w:tcPr>
          <w:p w14:paraId="39924C07" w14:textId="4FD11FC5" w:rsidR="00E11F9F" w:rsidRPr="00FD7BC7" w:rsidRDefault="00DD2103" w:rsidP="00B152C2">
            <w:pPr>
              <w:pStyle w:val="afffffffff9"/>
              <w:snapToGrid w:val="0"/>
              <w:spacing w:line="440" w:lineRule="exact"/>
              <w:rPr>
                <w:rFonts w:ascii="Times New Roman"/>
                <w:sz w:val="21"/>
                <w:szCs w:val="21"/>
              </w:rPr>
            </w:pPr>
            <w:r>
              <w:rPr>
                <w:rFonts w:ascii="Times New Roman" w:hint="eastAsia"/>
                <w:sz w:val="21"/>
                <w:szCs w:val="21"/>
              </w:rPr>
              <w:t>7</w:t>
            </w:r>
            <w:r>
              <w:rPr>
                <w:rFonts w:ascii="Times New Roman" w:hint="eastAsia"/>
                <w:sz w:val="21"/>
                <w:szCs w:val="21"/>
              </w:rPr>
              <w:t>天</w:t>
            </w:r>
          </w:p>
        </w:tc>
        <w:tc>
          <w:tcPr>
            <w:tcW w:w="937" w:type="dxa"/>
            <w:shd w:val="clear" w:color="auto" w:fill="auto"/>
            <w:vAlign w:val="center"/>
          </w:tcPr>
          <w:p w14:paraId="3C7B88D4" w14:textId="77777777" w:rsidR="00E11F9F" w:rsidRPr="00FD7BC7" w:rsidRDefault="00E11F9F" w:rsidP="00B152C2">
            <w:pPr>
              <w:pStyle w:val="afffffffff9"/>
              <w:snapToGrid w:val="0"/>
              <w:spacing w:line="440" w:lineRule="exact"/>
              <w:rPr>
                <w:rFonts w:ascii="Times New Roman"/>
                <w:sz w:val="21"/>
                <w:szCs w:val="21"/>
              </w:rPr>
            </w:pPr>
            <w:r w:rsidRPr="00FD7BC7">
              <w:rPr>
                <w:rFonts w:ascii="Times New Roman"/>
                <w:sz w:val="21"/>
                <w:szCs w:val="21"/>
              </w:rPr>
              <w:t>喷雾</w:t>
            </w:r>
          </w:p>
        </w:tc>
      </w:tr>
      <w:tr w:rsidR="00E11F9F" w:rsidRPr="00FD7BC7" w14:paraId="079234D6" w14:textId="77777777" w:rsidTr="00F64BE0">
        <w:trPr>
          <w:jc w:val="center"/>
        </w:trPr>
        <w:tc>
          <w:tcPr>
            <w:tcW w:w="841" w:type="dxa"/>
            <w:vMerge w:val="restart"/>
            <w:shd w:val="clear" w:color="auto" w:fill="auto"/>
            <w:vAlign w:val="center"/>
          </w:tcPr>
          <w:p w14:paraId="3ED5D86B" w14:textId="77777777" w:rsidR="00E11F9F" w:rsidRPr="00FD7BC7" w:rsidRDefault="00E11F9F" w:rsidP="00B152C2">
            <w:pPr>
              <w:pStyle w:val="afffffffff9"/>
              <w:snapToGrid w:val="0"/>
              <w:spacing w:line="440" w:lineRule="exact"/>
              <w:rPr>
                <w:rFonts w:ascii="Times New Roman"/>
                <w:sz w:val="21"/>
                <w:szCs w:val="21"/>
              </w:rPr>
            </w:pPr>
            <w:r w:rsidRPr="00FD7BC7">
              <w:rPr>
                <w:rFonts w:ascii="Times New Roman"/>
                <w:sz w:val="21"/>
                <w:szCs w:val="21"/>
              </w:rPr>
              <w:t>早疫病</w:t>
            </w:r>
          </w:p>
        </w:tc>
        <w:tc>
          <w:tcPr>
            <w:tcW w:w="3544" w:type="dxa"/>
            <w:shd w:val="clear" w:color="auto" w:fill="auto"/>
            <w:vAlign w:val="center"/>
          </w:tcPr>
          <w:p w14:paraId="2CDC48F4" w14:textId="77777777" w:rsidR="00E11F9F" w:rsidRPr="00FD7BC7" w:rsidRDefault="00E11F9F" w:rsidP="00B152C2">
            <w:pPr>
              <w:pStyle w:val="afffffffff9"/>
              <w:snapToGrid w:val="0"/>
              <w:spacing w:line="440" w:lineRule="exact"/>
              <w:rPr>
                <w:rFonts w:ascii="Times New Roman"/>
                <w:sz w:val="21"/>
                <w:szCs w:val="21"/>
              </w:rPr>
            </w:pPr>
            <w:r w:rsidRPr="00FD7BC7">
              <w:rPr>
                <w:rFonts w:ascii="Times New Roman"/>
                <w:sz w:val="21"/>
                <w:szCs w:val="21"/>
              </w:rPr>
              <w:t>1.5%</w:t>
            </w:r>
            <w:r w:rsidRPr="00FD7BC7">
              <w:rPr>
                <w:rFonts w:ascii="Times New Roman"/>
                <w:sz w:val="21"/>
                <w:szCs w:val="21"/>
              </w:rPr>
              <w:t>多抗霉素可湿性粉剂</w:t>
            </w:r>
          </w:p>
        </w:tc>
        <w:tc>
          <w:tcPr>
            <w:tcW w:w="2870" w:type="dxa"/>
            <w:shd w:val="clear" w:color="auto" w:fill="auto"/>
            <w:vAlign w:val="center"/>
          </w:tcPr>
          <w:p w14:paraId="19E78871" w14:textId="1ED33C9A" w:rsidR="00E11F9F" w:rsidRPr="00FD7BC7" w:rsidRDefault="00DD2103" w:rsidP="00B152C2">
            <w:pPr>
              <w:pStyle w:val="afffffffff9"/>
              <w:snapToGrid w:val="0"/>
              <w:spacing w:line="440" w:lineRule="exact"/>
              <w:rPr>
                <w:rFonts w:ascii="Times New Roman"/>
                <w:sz w:val="21"/>
                <w:szCs w:val="21"/>
              </w:rPr>
            </w:pPr>
            <w:r>
              <w:rPr>
                <w:rFonts w:ascii="Times New Roman" w:hint="eastAsia"/>
                <w:sz w:val="21"/>
                <w:szCs w:val="21"/>
              </w:rPr>
              <w:t>300</w:t>
            </w:r>
            <w:r w:rsidRPr="00FD7BC7">
              <w:rPr>
                <w:rFonts w:ascii="Times New Roman"/>
                <w:sz w:val="21"/>
                <w:szCs w:val="21"/>
              </w:rPr>
              <w:t>g/</w:t>
            </w:r>
            <w:r>
              <w:rPr>
                <w:rFonts w:ascii="Times New Roman" w:hint="eastAsia"/>
                <w:sz w:val="21"/>
                <w:szCs w:val="21"/>
              </w:rPr>
              <w:t>667</w:t>
            </w:r>
            <w:r w:rsidRPr="00FD7BC7">
              <w:rPr>
                <w:rFonts w:ascii="Times New Roman"/>
                <w:sz w:val="21"/>
                <w:szCs w:val="21"/>
              </w:rPr>
              <w:t>m</w:t>
            </w:r>
            <w:r w:rsidRPr="00FD7BC7">
              <w:rPr>
                <w:rFonts w:ascii="Times New Roman"/>
                <w:sz w:val="21"/>
                <w:szCs w:val="21"/>
                <w:vertAlign w:val="superscript"/>
              </w:rPr>
              <w:t>2</w:t>
            </w:r>
            <w:r w:rsidRPr="00FD7BC7">
              <w:rPr>
                <w:rFonts w:ascii="Times New Roman"/>
                <w:sz w:val="21"/>
                <w:szCs w:val="21"/>
              </w:rPr>
              <w:t>～</w:t>
            </w:r>
            <w:r>
              <w:rPr>
                <w:rFonts w:ascii="Times New Roman" w:hint="eastAsia"/>
                <w:sz w:val="21"/>
                <w:szCs w:val="21"/>
              </w:rPr>
              <w:t>360</w:t>
            </w:r>
            <w:r w:rsidRPr="00FD7BC7">
              <w:rPr>
                <w:rFonts w:ascii="Times New Roman"/>
                <w:sz w:val="21"/>
                <w:szCs w:val="21"/>
              </w:rPr>
              <w:t>g/</w:t>
            </w:r>
            <w:r>
              <w:rPr>
                <w:rFonts w:ascii="Times New Roman" w:hint="eastAsia"/>
                <w:sz w:val="21"/>
                <w:szCs w:val="21"/>
              </w:rPr>
              <w:t>667</w:t>
            </w:r>
            <w:r w:rsidRPr="00FD7BC7">
              <w:rPr>
                <w:rFonts w:ascii="Times New Roman"/>
                <w:sz w:val="21"/>
                <w:szCs w:val="21"/>
              </w:rPr>
              <w:t>m</w:t>
            </w:r>
            <w:r w:rsidRPr="00FD7BC7">
              <w:rPr>
                <w:rFonts w:ascii="Times New Roman"/>
                <w:sz w:val="21"/>
                <w:szCs w:val="21"/>
                <w:vertAlign w:val="superscript"/>
              </w:rPr>
              <w:t>2</w:t>
            </w:r>
          </w:p>
        </w:tc>
        <w:tc>
          <w:tcPr>
            <w:tcW w:w="1253" w:type="dxa"/>
          </w:tcPr>
          <w:p w14:paraId="626A1BAF" w14:textId="53FA06C6" w:rsidR="00E11F9F" w:rsidRPr="00FD7BC7" w:rsidRDefault="00DD2103" w:rsidP="00B152C2">
            <w:pPr>
              <w:pStyle w:val="afffffffff9"/>
              <w:snapToGrid w:val="0"/>
              <w:spacing w:line="440" w:lineRule="exact"/>
              <w:rPr>
                <w:rFonts w:ascii="Times New Roman"/>
                <w:sz w:val="21"/>
                <w:szCs w:val="21"/>
              </w:rPr>
            </w:pPr>
            <w:r>
              <w:rPr>
                <w:rFonts w:ascii="Times New Roman" w:hint="eastAsia"/>
                <w:sz w:val="21"/>
                <w:szCs w:val="21"/>
              </w:rPr>
              <w:t>7</w:t>
            </w:r>
            <w:r>
              <w:rPr>
                <w:rFonts w:ascii="Times New Roman" w:hint="eastAsia"/>
                <w:sz w:val="21"/>
                <w:szCs w:val="21"/>
              </w:rPr>
              <w:t>天</w:t>
            </w:r>
          </w:p>
        </w:tc>
        <w:tc>
          <w:tcPr>
            <w:tcW w:w="937" w:type="dxa"/>
            <w:shd w:val="clear" w:color="auto" w:fill="auto"/>
            <w:vAlign w:val="center"/>
          </w:tcPr>
          <w:p w14:paraId="1BB4F11A" w14:textId="77777777" w:rsidR="00E11F9F" w:rsidRPr="00FD7BC7" w:rsidRDefault="00E11F9F" w:rsidP="00B152C2">
            <w:pPr>
              <w:pStyle w:val="afffffffff9"/>
              <w:snapToGrid w:val="0"/>
              <w:spacing w:line="440" w:lineRule="exact"/>
              <w:rPr>
                <w:rFonts w:ascii="Times New Roman"/>
                <w:sz w:val="21"/>
                <w:szCs w:val="21"/>
              </w:rPr>
            </w:pPr>
            <w:r w:rsidRPr="00FD7BC7">
              <w:rPr>
                <w:rFonts w:ascii="Times New Roman"/>
                <w:sz w:val="21"/>
                <w:szCs w:val="21"/>
              </w:rPr>
              <w:t>喷雾</w:t>
            </w:r>
          </w:p>
        </w:tc>
      </w:tr>
      <w:tr w:rsidR="00E11F9F" w:rsidRPr="00FD7BC7" w14:paraId="18A5DB08" w14:textId="77777777" w:rsidTr="00F64BE0">
        <w:trPr>
          <w:jc w:val="center"/>
        </w:trPr>
        <w:tc>
          <w:tcPr>
            <w:tcW w:w="841" w:type="dxa"/>
            <w:vMerge/>
            <w:shd w:val="clear" w:color="auto" w:fill="auto"/>
            <w:vAlign w:val="center"/>
          </w:tcPr>
          <w:p w14:paraId="0F01A6AC" w14:textId="77777777" w:rsidR="00E11F9F" w:rsidRPr="00FD7BC7" w:rsidRDefault="00E11F9F" w:rsidP="00B152C2">
            <w:pPr>
              <w:pStyle w:val="afffffffff9"/>
              <w:snapToGrid w:val="0"/>
              <w:spacing w:line="440" w:lineRule="exact"/>
              <w:rPr>
                <w:rFonts w:ascii="Times New Roman"/>
                <w:sz w:val="21"/>
                <w:szCs w:val="21"/>
              </w:rPr>
            </w:pPr>
          </w:p>
        </w:tc>
        <w:tc>
          <w:tcPr>
            <w:tcW w:w="3544" w:type="dxa"/>
            <w:shd w:val="clear" w:color="auto" w:fill="auto"/>
            <w:vAlign w:val="center"/>
          </w:tcPr>
          <w:p w14:paraId="4D63DF6A" w14:textId="77777777" w:rsidR="00E11F9F" w:rsidRPr="00FD7BC7" w:rsidRDefault="00E11F9F" w:rsidP="00B152C2">
            <w:pPr>
              <w:pStyle w:val="afffffffff9"/>
              <w:snapToGrid w:val="0"/>
              <w:spacing w:line="440" w:lineRule="exact"/>
              <w:rPr>
                <w:rFonts w:ascii="Times New Roman"/>
                <w:sz w:val="21"/>
                <w:szCs w:val="21"/>
              </w:rPr>
            </w:pPr>
            <w:r w:rsidRPr="00FD7BC7">
              <w:rPr>
                <w:rFonts w:ascii="Times New Roman"/>
                <w:sz w:val="21"/>
                <w:szCs w:val="21"/>
              </w:rPr>
              <w:t>6%</w:t>
            </w:r>
            <w:r w:rsidRPr="00FD7BC7">
              <w:rPr>
                <w:rFonts w:ascii="Times New Roman"/>
                <w:sz w:val="21"/>
                <w:szCs w:val="21"/>
              </w:rPr>
              <w:t>嘧啶核苷类抗菌素水剂</w:t>
            </w:r>
          </w:p>
        </w:tc>
        <w:tc>
          <w:tcPr>
            <w:tcW w:w="2870" w:type="dxa"/>
            <w:shd w:val="clear" w:color="auto" w:fill="auto"/>
            <w:vAlign w:val="center"/>
          </w:tcPr>
          <w:p w14:paraId="0B7EB190" w14:textId="5248D907" w:rsidR="00E11F9F" w:rsidRPr="00FD7BC7" w:rsidRDefault="00DD2103" w:rsidP="00B152C2">
            <w:pPr>
              <w:pStyle w:val="afffffffff9"/>
              <w:snapToGrid w:val="0"/>
              <w:spacing w:line="440" w:lineRule="exact"/>
              <w:rPr>
                <w:rFonts w:ascii="Times New Roman"/>
                <w:sz w:val="21"/>
                <w:szCs w:val="21"/>
              </w:rPr>
            </w:pPr>
            <w:r>
              <w:rPr>
                <w:rFonts w:ascii="Times New Roman" w:hint="eastAsia"/>
                <w:sz w:val="21"/>
                <w:szCs w:val="21"/>
              </w:rPr>
              <w:t>87.5mL</w:t>
            </w:r>
            <w:r w:rsidRPr="00FD7BC7">
              <w:rPr>
                <w:rFonts w:ascii="Times New Roman"/>
                <w:sz w:val="21"/>
                <w:szCs w:val="21"/>
              </w:rPr>
              <w:t>/</w:t>
            </w:r>
            <w:r>
              <w:rPr>
                <w:rFonts w:ascii="Times New Roman" w:hint="eastAsia"/>
                <w:sz w:val="21"/>
                <w:szCs w:val="21"/>
              </w:rPr>
              <w:t>667</w:t>
            </w:r>
            <w:r w:rsidRPr="00FD7BC7">
              <w:rPr>
                <w:rFonts w:ascii="Times New Roman"/>
                <w:sz w:val="21"/>
                <w:szCs w:val="21"/>
              </w:rPr>
              <w:t>m</w:t>
            </w:r>
            <w:r w:rsidRPr="00FD7BC7">
              <w:rPr>
                <w:rFonts w:ascii="Times New Roman"/>
                <w:sz w:val="21"/>
                <w:szCs w:val="21"/>
                <w:vertAlign w:val="superscript"/>
              </w:rPr>
              <w:t>2</w:t>
            </w:r>
            <w:r w:rsidRPr="00FD7BC7">
              <w:rPr>
                <w:rFonts w:ascii="Times New Roman"/>
                <w:sz w:val="21"/>
                <w:szCs w:val="21"/>
              </w:rPr>
              <w:t>～</w:t>
            </w:r>
            <w:r>
              <w:rPr>
                <w:rFonts w:ascii="Times New Roman" w:hint="eastAsia"/>
                <w:sz w:val="21"/>
                <w:szCs w:val="21"/>
              </w:rPr>
              <w:t>125mL</w:t>
            </w:r>
            <w:r w:rsidRPr="00FD7BC7">
              <w:rPr>
                <w:rFonts w:ascii="Times New Roman"/>
                <w:sz w:val="21"/>
                <w:szCs w:val="21"/>
              </w:rPr>
              <w:t>/</w:t>
            </w:r>
            <w:r>
              <w:rPr>
                <w:rFonts w:ascii="Times New Roman" w:hint="eastAsia"/>
                <w:sz w:val="21"/>
                <w:szCs w:val="21"/>
              </w:rPr>
              <w:t>667</w:t>
            </w:r>
            <w:r w:rsidRPr="00FD7BC7">
              <w:rPr>
                <w:rFonts w:ascii="Times New Roman"/>
                <w:sz w:val="21"/>
                <w:szCs w:val="21"/>
              </w:rPr>
              <w:t>m</w:t>
            </w:r>
            <w:r w:rsidRPr="00FD7BC7">
              <w:rPr>
                <w:rFonts w:ascii="Times New Roman"/>
                <w:sz w:val="21"/>
                <w:szCs w:val="21"/>
                <w:vertAlign w:val="superscript"/>
              </w:rPr>
              <w:t>2</w:t>
            </w:r>
          </w:p>
        </w:tc>
        <w:tc>
          <w:tcPr>
            <w:tcW w:w="1253" w:type="dxa"/>
          </w:tcPr>
          <w:p w14:paraId="166EA2CD" w14:textId="2059820E" w:rsidR="00E11F9F" w:rsidRPr="00FD7BC7" w:rsidRDefault="00DD2103" w:rsidP="00B152C2">
            <w:pPr>
              <w:pStyle w:val="afffffffff9"/>
              <w:snapToGrid w:val="0"/>
              <w:spacing w:line="440" w:lineRule="exact"/>
              <w:rPr>
                <w:rFonts w:ascii="Times New Roman"/>
                <w:sz w:val="21"/>
                <w:szCs w:val="21"/>
              </w:rPr>
            </w:pPr>
            <w:r>
              <w:rPr>
                <w:rFonts w:ascii="Times New Roman" w:hint="eastAsia"/>
                <w:sz w:val="21"/>
                <w:szCs w:val="21"/>
              </w:rPr>
              <w:t>7</w:t>
            </w:r>
            <w:r>
              <w:rPr>
                <w:rFonts w:ascii="Times New Roman" w:hint="eastAsia"/>
                <w:sz w:val="21"/>
                <w:szCs w:val="21"/>
              </w:rPr>
              <w:t>天</w:t>
            </w:r>
          </w:p>
        </w:tc>
        <w:tc>
          <w:tcPr>
            <w:tcW w:w="937" w:type="dxa"/>
            <w:shd w:val="clear" w:color="auto" w:fill="auto"/>
            <w:vAlign w:val="center"/>
          </w:tcPr>
          <w:p w14:paraId="2D6862DF" w14:textId="77777777" w:rsidR="00E11F9F" w:rsidRPr="00FD7BC7" w:rsidRDefault="00E11F9F" w:rsidP="00B152C2">
            <w:pPr>
              <w:pStyle w:val="afffffffff9"/>
              <w:snapToGrid w:val="0"/>
              <w:spacing w:line="440" w:lineRule="exact"/>
              <w:rPr>
                <w:rFonts w:ascii="Times New Roman"/>
                <w:sz w:val="21"/>
                <w:szCs w:val="21"/>
              </w:rPr>
            </w:pPr>
            <w:r w:rsidRPr="00FD7BC7">
              <w:rPr>
                <w:rFonts w:ascii="Times New Roman"/>
                <w:sz w:val="21"/>
                <w:szCs w:val="21"/>
              </w:rPr>
              <w:t>喷雾</w:t>
            </w:r>
          </w:p>
        </w:tc>
      </w:tr>
      <w:tr w:rsidR="00E11F9F" w:rsidRPr="00FD7BC7" w14:paraId="5336A3A8" w14:textId="77777777" w:rsidTr="00F64BE0">
        <w:trPr>
          <w:jc w:val="center"/>
        </w:trPr>
        <w:tc>
          <w:tcPr>
            <w:tcW w:w="841" w:type="dxa"/>
            <w:vMerge w:val="restart"/>
            <w:shd w:val="clear" w:color="auto" w:fill="auto"/>
            <w:vAlign w:val="center"/>
          </w:tcPr>
          <w:p w14:paraId="2DD08977" w14:textId="77777777" w:rsidR="00E11F9F" w:rsidRPr="00FD7BC7" w:rsidRDefault="00E11F9F" w:rsidP="00B152C2">
            <w:pPr>
              <w:pStyle w:val="afffffffff9"/>
              <w:snapToGrid w:val="0"/>
              <w:spacing w:line="440" w:lineRule="exact"/>
              <w:rPr>
                <w:rFonts w:ascii="Times New Roman"/>
                <w:sz w:val="21"/>
                <w:szCs w:val="21"/>
              </w:rPr>
            </w:pPr>
            <w:r w:rsidRPr="00FD7BC7">
              <w:rPr>
                <w:rFonts w:ascii="Times New Roman"/>
                <w:sz w:val="21"/>
                <w:szCs w:val="21"/>
              </w:rPr>
              <w:t>病毒病</w:t>
            </w:r>
          </w:p>
        </w:tc>
        <w:tc>
          <w:tcPr>
            <w:tcW w:w="3544" w:type="dxa"/>
            <w:shd w:val="clear" w:color="auto" w:fill="auto"/>
            <w:vAlign w:val="center"/>
          </w:tcPr>
          <w:p w14:paraId="34365F9D" w14:textId="77777777" w:rsidR="00E11F9F" w:rsidRPr="00FD7BC7" w:rsidRDefault="00E11F9F" w:rsidP="00B152C2">
            <w:pPr>
              <w:pStyle w:val="afffffffff9"/>
              <w:snapToGrid w:val="0"/>
              <w:spacing w:line="440" w:lineRule="exact"/>
              <w:rPr>
                <w:rFonts w:ascii="Times New Roman"/>
                <w:sz w:val="21"/>
                <w:szCs w:val="21"/>
              </w:rPr>
            </w:pPr>
            <w:r w:rsidRPr="00FD7BC7">
              <w:rPr>
                <w:rFonts w:ascii="Times New Roman"/>
                <w:sz w:val="21"/>
                <w:szCs w:val="21"/>
              </w:rPr>
              <w:t>6%</w:t>
            </w:r>
            <w:r w:rsidRPr="00FD7BC7">
              <w:rPr>
                <w:rFonts w:ascii="Times New Roman"/>
                <w:sz w:val="21"/>
                <w:szCs w:val="21"/>
              </w:rPr>
              <w:t>低聚糖素水剂</w:t>
            </w:r>
          </w:p>
        </w:tc>
        <w:tc>
          <w:tcPr>
            <w:tcW w:w="2870" w:type="dxa"/>
            <w:shd w:val="clear" w:color="auto" w:fill="auto"/>
            <w:vAlign w:val="center"/>
          </w:tcPr>
          <w:p w14:paraId="24FEEB85" w14:textId="19E581D4" w:rsidR="00E11F9F" w:rsidRPr="00FD7BC7" w:rsidRDefault="00123448" w:rsidP="00B152C2">
            <w:pPr>
              <w:pStyle w:val="afffffffff9"/>
              <w:snapToGrid w:val="0"/>
              <w:spacing w:line="440" w:lineRule="exact"/>
              <w:rPr>
                <w:rFonts w:ascii="Times New Roman"/>
                <w:sz w:val="21"/>
                <w:szCs w:val="21"/>
              </w:rPr>
            </w:pPr>
            <w:r>
              <w:rPr>
                <w:rFonts w:ascii="Times New Roman" w:hint="eastAsia"/>
                <w:sz w:val="21"/>
                <w:szCs w:val="21"/>
              </w:rPr>
              <w:t>62mL</w:t>
            </w:r>
            <w:r w:rsidRPr="00FD7BC7">
              <w:rPr>
                <w:rFonts w:ascii="Times New Roman"/>
                <w:sz w:val="21"/>
                <w:szCs w:val="21"/>
              </w:rPr>
              <w:t>/</w:t>
            </w:r>
            <w:r>
              <w:rPr>
                <w:rFonts w:ascii="Times New Roman" w:hint="eastAsia"/>
                <w:sz w:val="21"/>
                <w:szCs w:val="21"/>
              </w:rPr>
              <w:t>667</w:t>
            </w:r>
            <w:r w:rsidRPr="00FD7BC7">
              <w:rPr>
                <w:rFonts w:ascii="Times New Roman"/>
                <w:sz w:val="21"/>
                <w:szCs w:val="21"/>
              </w:rPr>
              <w:t>m</w:t>
            </w:r>
            <w:r w:rsidRPr="00FD7BC7">
              <w:rPr>
                <w:rFonts w:ascii="Times New Roman"/>
                <w:sz w:val="21"/>
                <w:szCs w:val="21"/>
                <w:vertAlign w:val="superscript"/>
              </w:rPr>
              <w:t>2</w:t>
            </w:r>
            <w:r w:rsidRPr="00FD7BC7">
              <w:rPr>
                <w:rFonts w:ascii="Times New Roman"/>
                <w:sz w:val="21"/>
                <w:szCs w:val="21"/>
              </w:rPr>
              <w:t>～</w:t>
            </w:r>
            <w:r>
              <w:rPr>
                <w:rFonts w:ascii="Times New Roman" w:hint="eastAsia"/>
                <w:sz w:val="21"/>
                <w:szCs w:val="21"/>
              </w:rPr>
              <w:t>83mL</w:t>
            </w:r>
            <w:r w:rsidRPr="00FD7BC7">
              <w:rPr>
                <w:rFonts w:ascii="Times New Roman"/>
                <w:sz w:val="21"/>
                <w:szCs w:val="21"/>
              </w:rPr>
              <w:t>/</w:t>
            </w:r>
            <w:r>
              <w:rPr>
                <w:rFonts w:ascii="Times New Roman" w:hint="eastAsia"/>
                <w:sz w:val="21"/>
                <w:szCs w:val="21"/>
              </w:rPr>
              <w:t>667</w:t>
            </w:r>
            <w:r w:rsidRPr="00FD7BC7">
              <w:rPr>
                <w:rFonts w:ascii="Times New Roman"/>
                <w:sz w:val="21"/>
                <w:szCs w:val="21"/>
              </w:rPr>
              <w:t>m</w:t>
            </w:r>
            <w:r w:rsidRPr="00FD7BC7">
              <w:rPr>
                <w:rFonts w:ascii="Times New Roman"/>
                <w:sz w:val="21"/>
                <w:szCs w:val="21"/>
                <w:vertAlign w:val="superscript"/>
              </w:rPr>
              <w:t>2</w:t>
            </w:r>
          </w:p>
        </w:tc>
        <w:tc>
          <w:tcPr>
            <w:tcW w:w="1253" w:type="dxa"/>
          </w:tcPr>
          <w:p w14:paraId="629E0CDB" w14:textId="42067EBD" w:rsidR="00E11F9F" w:rsidRPr="00FD7BC7" w:rsidRDefault="00123448" w:rsidP="00B152C2">
            <w:pPr>
              <w:pStyle w:val="afffffffff9"/>
              <w:snapToGrid w:val="0"/>
              <w:spacing w:line="440" w:lineRule="exact"/>
              <w:rPr>
                <w:rFonts w:ascii="Times New Roman"/>
                <w:sz w:val="21"/>
                <w:szCs w:val="21"/>
              </w:rPr>
            </w:pPr>
            <w:r>
              <w:rPr>
                <w:rFonts w:ascii="Times New Roman" w:hint="eastAsia"/>
                <w:sz w:val="21"/>
                <w:szCs w:val="21"/>
              </w:rPr>
              <w:t>7</w:t>
            </w:r>
            <w:r>
              <w:rPr>
                <w:rFonts w:ascii="Times New Roman" w:hint="eastAsia"/>
                <w:sz w:val="21"/>
                <w:szCs w:val="21"/>
              </w:rPr>
              <w:t>天</w:t>
            </w:r>
          </w:p>
        </w:tc>
        <w:tc>
          <w:tcPr>
            <w:tcW w:w="937" w:type="dxa"/>
            <w:shd w:val="clear" w:color="auto" w:fill="auto"/>
            <w:vAlign w:val="center"/>
          </w:tcPr>
          <w:p w14:paraId="64600898" w14:textId="77777777" w:rsidR="00E11F9F" w:rsidRPr="00FD7BC7" w:rsidRDefault="00E11F9F" w:rsidP="00B152C2">
            <w:pPr>
              <w:pStyle w:val="afffffffff9"/>
              <w:snapToGrid w:val="0"/>
              <w:spacing w:line="440" w:lineRule="exact"/>
              <w:rPr>
                <w:rFonts w:ascii="Times New Roman"/>
                <w:sz w:val="21"/>
                <w:szCs w:val="21"/>
              </w:rPr>
            </w:pPr>
            <w:r w:rsidRPr="00FD7BC7">
              <w:rPr>
                <w:rFonts w:ascii="Times New Roman"/>
                <w:sz w:val="21"/>
                <w:szCs w:val="21"/>
              </w:rPr>
              <w:t>喷雾</w:t>
            </w:r>
          </w:p>
        </w:tc>
      </w:tr>
      <w:tr w:rsidR="00E11F9F" w:rsidRPr="00FD7BC7" w14:paraId="7214118A" w14:textId="77777777" w:rsidTr="00F64BE0">
        <w:trPr>
          <w:jc w:val="center"/>
        </w:trPr>
        <w:tc>
          <w:tcPr>
            <w:tcW w:w="841" w:type="dxa"/>
            <w:vMerge/>
            <w:shd w:val="clear" w:color="auto" w:fill="auto"/>
            <w:vAlign w:val="center"/>
          </w:tcPr>
          <w:p w14:paraId="72314835" w14:textId="77777777" w:rsidR="00E11F9F" w:rsidRPr="00FD7BC7" w:rsidRDefault="00E11F9F" w:rsidP="00B152C2">
            <w:pPr>
              <w:pStyle w:val="afffffffff9"/>
              <w:snapToGrid w:val="0"/>
              <w:spacing w:line="440" w:lineRule="exact"/>
              <w:rPr>
                <w:rFonts w:ascii="Times New Roman"/>
                <w:sz w:val="21"/>
                <w:szCs w:val="21"/>
              </w:rPr>
            </w:pPr>
          </w:p>
        </w:tc>
        <w:tc>
          <w:tcPr>
            <w:tcW w:w="3544" w:type="dxa"/>
            <w:shd w:val="clear" w:color="auto" w:fill="auto"/>
            <w:vAlign w:val="center"/>
          </w:tcPr>
          <w:p w14:paraId="67AC13D6" w14:textId="77777777" w:rsidR="00E11F9F" w:rsidRPr="00FD7BC7" w:rsidRDefault="00E11F9F" w:rsidP="00B152C2">
            <w:pPr>
              <w:pStyle w:val="afffffffff9"/>
              <w:snapToGrid w:val="0"/>
              <w:spacing w:line="440" w:lineRule="exact"/>
              <w:rPr>
                <w:rFonts w:ascii="Times New Roman"/>
                <w:sz w:val="21"/>
                <w:szCs w:val="21"/>
              </w:rPr>
            </w:pPr>
            <w:r w:rsidRPr="00FD7BC7">
              <w:rPr>
                <w:rFonts w:ascii="Times New Roman"/>
                <w:sz w:val="21"/>
                <w:szCs w:val="21"/>
              </w:rPr>
              <w:t>6%</w:t>
            </w:r>
            <w:r w:rsidRPr="00FD7BC7">
              <w:rPr>
                <w:rFonts w:ascii="Times New Roman"/>
                <w:sz w:val="21"/>
                <w:szCs w:val="21"/>
              </w:rPr>
              <w:t>寡糖</w:t>
            </w:r>
            <w:r w:rsidRPr="00FD7BC7">
              <w:rPr>
                <w:rFonts w:ascii="Times New Roman"/>
                <w:sz w:val="21"/>
                <w:szCs w:val="21"/>
              </w:rPr>
              <w:t>·</w:t>
            </w:r>
            <w:r w:rsidRPr="00FD7BC7">
              <w:rPr>
                <w:rFonts w:ascii="Times New Roman"/>
                <w:sz w:val="21"/>
                <w:szCs w:val="21"/>
              </w:rPr>
              <w:t>链蛋白可湿性粉剂</w:t>
            </w:r>
          </w:p>
        </w:tc>
        <w:tc>
          <w:tcPr>
            <w:tcW w:w="2870" w:type="dxa"/>
            <w:shd w:val="clear" w:color="auto" w:fill="auto"/>
            <w:vAlign w:val="center"/>
          </w:tcPr>
          <w:p w14:paraId="4F81D8E0" w14:textId="7947904A" w:rsidR="00E11F9F" w:rsidRPr="00FD7BC7" w:rsidRDefault="00123448" w:rsidP="00B152C2">
            <w:pPr>
              <w:pStyle w:val="afffffffff9"/>
              <w:snapToGrid w:val="0"/>
              <w:spacing w:line="440" w:lineRule="exact"/>
              <w:rPr>
                <w:rFonts w:ascii="Times New Roman"/>
                <w:sz w:val="21"/>
                <w:szCs w:val="21"/>
              </w:rPr>
            </w:pPr>
            <w:r>
              <w:rPr>
                <w:rFonts w:ascii="Times New Roman" w:hint="eastAsia"/>
                <w:sz w:val="21"/>
                <w:szCs w:val="21"/>
              </w:rPr>
              <w:t>75</w:t>
            </w:r>
            <w:r w:rsidRPr="00FD7BC7">
              <w:rPr>
                <w:rFonts w:ascii="Times New Roman"/>
                <w:sz w:val="21"/>
                <w:szCs w:val="21"/>
              </w:rPr>
              <w:t>g/</w:t>
            </w:r>
            <w:r>
              <w:rPr>
                <w:rFonts w:ascii="Times New Roman" w:hint="eastAsia"/>
                <w:sz w:val="21"/>
                <w:szCs w:val="21"/>
              </w:rPr>
              <w:t>667</w:t>
            </w:r>
            <w:r w:rsidRPr="00FD7BC7">
              <w:rPr>
                <w:rFonts w:ascii="Times New Roman"/>
                <w:sz w:val="21"/>
                <w:szCs w:val="21"/>
              </w:rPr>
              <w:t>m</w:t>
            </w:r>
            <w:r w:rsidRPr="00FD7BC7">
              <w:rPr>
                <w:rFonts w:ascii="Times New Roman"/>
                <w:sz w:val="21"/>
                <w:szCs w:val="21"/>
                <w:vertAlign w:val="superscript"/>
              </w:rPr>
              <w:t>2</w:t>
            </w:r>
            <w:r w:rsidRPr="00FD7BC7">
              <w:rPr>
                <w:rFonts w:ascii="Times New Roman"/>
                <w:sz w:val="21"/>
                <w:szCs w:val="21"/>
              </w:rPr>
              <w:t>～</w:t>
            </w:r>
            <w:r>
              <w:rPr>
                <w:rFonts w:ascii="Times New Roman" w:hint="eastAsia"/>
                <w:sz w:val="21"/>
                <w:szCs w:val="21"/>
              </w:rPr>
              <w:t>100</w:t>
            </w:r>
            <w:r w:rsidRPr="00FD7BC7">
              <w:rPr>
                <w:rFonts w:ascii="Times New Roman"/>
                <w:sz w:val="21"/>
                <w:szCs w:val="21"/>
              </w:rPr>
              <w:t>g/</w:t>
            </w:r>
            <w:r>
              <w:rPr>
                <w:rFonts w:ascii="Times New Roman" w:hint="eastAsia"/>
                <w:sz w:val="21"/>
                <w:szCs w:val="21"/>
              </w:rPr>
              <w:t>667</w:t>
            </w:r>
            <w:r w:rsidRPr="00FD7BC7">
              <w:rPr>
                <w:rFonts w:ascii="Times New Roman"/>
                <w:sz w:val="21"/>
                <w:szCs w:val="21"/>
              </w:rPr>
              <w:t>m</w:t>
            </w:r>
            <w:r w:rsidRPr="00FD7BC7">
              <w:rPr>
                <w:rFonts w:ascii="Times New Roman"/>
                <w:sz w:val="21"/>
                <w:szCs w:val="21"/>
                <w:vertAlign w:val="superscript"/>
              </w:rPr>
              <w:t>2</w:t>
            </w:r>
          </w:p>
        </w:tc>
        <w:tc>
          <w:tcPr>
            <w:tcW w:w="1253" w:type="dxa"/>
          </w:tcPr>
          <w:p w14:paraId="4369E4F0" w14:textId="54D9299D" w:rsidR="00E11F9F" w:rsidRPr="00FD7BC7" w:rsidRDefault="00123448" w:rsidP="00B152C2">
            <w:pPr>
              <w:pStyle w:val="afffffffff9"/>
              <w:snapToGrid w:val="0"/>
              <w:spacing w:line="440" w:lineRule="exact"/>
              <w:rPr>
                <w:rFonts w:ascii="Times New Roman"/>
                <w:sz w:val="21"/>
                <w:szCs w:val="21"/>
              </w:rPr>
            </w:pPr>
            <w:r>
              <w:rPr>
                <w:rFonts w:ascii="Times New Roman" w:hint="eastAsia"/>
                <w:sz w:val="21"/>
                <w:szCs w:val="21"/>
              </w:rPr>
              <w:t>7</w:t>
            </w:r>
            <w:r>
              <w:rPr>
                <w:rFonts w:ascii="Times New Roman" w:hint="eastAsia"/>
                <w:sz w:val="21"/>
                <w:szCs w:val="21"/>
              </w:rPr>
              <w:t>天</w:t>
            </w:r>
          </w:p>
        </w:tc>
        <w:tc>
          <w:tcPr>
            <w:tcW w:w="937" w:type="dxa"/>
            <w:shd w:val="clear" w:color="auto" w:fill="auto"/>
            <w:vAlign w:val="center"/>
          </w:tcPr>
          <w:p w14:paraId="5080A3AD" w14:textId="77777777" w:rsidR="00E11F9F" w:rsidRPr="00FD7BC7" w:rsidRDefault="00E11F9F" w:rsidP="00B152C2">
            <w:pPr>
              <w:pStyle w:val="afffffffff9"/>
              <w:snapToGrid w:val="0"/>
              <w:spacing w:line="440" w:lineRule="exact"/>
              <w:rPr>
                <w:rFonts w:ascii="Times New Roman"/>
                <w:sz w:val="21"/>
                <w:szCs w:val="21"/>
              </w:rPr>
            </w:pPr>
            <w:r w:rsidRPr="00FD7BC7">
              <w:rPr>
                <w:rFonts w:ascii="Times New Roman"/>
                <w:sz w:val="21"/>
                <w:szCs w:val="21"/>
              </w:rPr>
              <w:t>喷雾</w:t>
            </w:r>
          </w:p>
        </w:tc>
      </w:tr>
      <w:tr w:rsidR="00E11F9F" w:rsidRPr="00FD7BC7" w14:paraId="09746E9C" w14:textId="77777777" w:rsidTr="00F64BE0">
        <w:trPr>
          <w:jc w:val="center"/>
        </w:trPr>
        <w:tc>
          <w:tcPr>
            <w:tcW w:w="841" w:type="dxa"/>
            <w:shd w:val="clear" w:color="auto" w:fill="auto"/>
            <w:vAlign w:val="center"/>
          </w:tcPr>
          <w:p w14:paraId="06F1D858" w14:textId="77777777" w:rsidR="00E11F9F" w:rsidRPr="00FD7BC7" w:rsidRDefault="00E11F9F" w:rsidP="00B152C2">
            <w:pPr>
              <w:pStyle w:val="afffffffff9"/>
              <w:snapToGrid w:val="0"/>
              <w:spacing w:line="440" w:lineRule="exact"/>
              <w:rPr>
                <w:rFonts w:ascii="Times New Roman"/>
                <w:sz w:val="21"/>
                <w:szCs w:val="21"/>
              </w:rPr>
            </w:pPr>
            <w:r w:rsidRPr="00FD7BC7">
              <w:rPr>
                <w:rFonts w:ascii="Times New Roman"/>
                <w:sz w:val="21"/>
                <w:szCs w:val="21"/>
              </w:rPr>
              <w:t>蚜虫</w:t>
            </w:r>
          </w:p>
        </w:tc>
        <w:tc>
          <w:tcPr>
            <w:tcW w:w="3544" w:type="dxa"/>
            <w:shd w:val="clear" w:color="auto" w:fill="auto"/>
            <w:vAlign w:val="center"/>
          </w:tcPr>
          <w:p w14:paraId="0705492A" w14:textId="77777777" w:rsidR="00E11F9F" w:rsidRPr="00FD7BC7" w:rsidRDefault="00E11F9F" w:rsidP="00B152C2">
            <w:pPr>
              <w:pStyle w:val="afffffffff9"/>
              <w:snapToGrid w:val="0"/>
              <w:spacing w:line="440" w:lineRule="exact"/>
              <w:rPr>
                <w:rFonts w:ascii="Times New Roman"/>
                <w:sz w:val="21"/>
                <w:szCs w:val="21"/>
              </w:rPr>
            </w:pPr>
            <w:r w:rsidRPr="00FD7BC7">
              <w:rPr>
                <w:rFonts w:ascii="Times New Roman"/>
                <w:sz w:val="21"/>
                <w:szCs w:val="21"/>
              </w:rPr>
              <w:t>1.5%</w:t>
            </w:r>
            <w:r w:rsidRPr="00FD7BC7">
              <w:rPr>
                <w:rFonts w:ascii="Times New Roman"/>
                <w:sz w:val="21"/>
                <w:szCs w:val="21"/>
              </w:rPr>
              <w:t>苦参碱可溶液剂</w:t>
            </w:r>
          </w:p>
        </w:tc>
        <w:tc>
          <w:tcPr>
            <w:tcW w:w="2870" w:type="dxa"/>
            <w:shd w:val="clear" w:color="auto" w:fill="auto"/>
            <w:vAlign w:val="center"/>
          </w:tcPr>
          <w:p w14:paraId="70D495A4" w14:textId="4F0890E0" w:rsidR="00E11F9F" w:rsidRPr="00FD7BC7" w:rsidRDefault="00123448" w:rsidP="00B152C2">
            <w:pPr>
              <w:pStyle w:val="afffffffff9"/>
              <w:snapToGrid w:val="0"/>
              <w:spacing w:line="440" w:lineRule="exact"/>
              <w:rPr>
                <w:rFonts w:ascii="Times New Roman"/>
                <w:sz w:val="21"/>
                <w:szCs w:val="21"/>
              </w:rPr>
            </w:pPr>
            <w:r>
              <w:rPr>
                <w:rFonts w:ascii="Times New Roman" w:hint="eastAsia"/>
                <w:sz w:val="21"/>
                <w:szCs w:val="21"/>
              </w:rPr>
              <w:t>30mL</w:t>
            </w:r>
            <w:r w:rsidRPr="00FD7BC7">
              <w:rPr>
                <w:rFonts w:ascii="Times New Roman"/>
                <w:sz w:val="21"/>
                <w:szCs w:val="21"/>
              </w:rPr>
              <w:t>/</w:t>
            </w:r>
            <w:r>
              <w:rPr>
                <w:rFonts w:ascii="Times New Roman" w:hint="eastAsia"/>
                <w:sz w:val="21"/>
                <w:szCs w:val="21"/>
              </w:rPr>
              <w:t>667</w:t>
            </w:r>
            <w:r w:rsidRPr="00FD7BC7">
              <w:rPr>
                <w:rFonts w:ascii="Times New Roman"/>
                <w:sz w:val="21"/>
                <w:szCs w:val="21"/>
              </w:rPr>
              <w:t>m</w:t>
            </w:r>
            <w:r w:rsidRPr="00FD7BC7">
              <w:rPr>
                <w:rFonts w:ascii="Times New Roman"/>
                <w:sz w:val="21"/>
                <w:szCs w:val="21"/>
                <w:vertAlign w:val="superscript"/>
              </w:rPr>
              <w:t>2</w:t>
            </w:r>
            <w:r w:rsidRPr="00FD7BC7">
              <w:rPr>
                <w:rFonts w:ascii="Times New Roman"/>
                <w:sz w:val="21"/>
                <w:szCs w:val="21"/>
              </w:rPr>
              <w:t>～</w:t>
            </w:r>
            <w:r>
              <w:rPr>
                <w:rFonts w:ascii="Times New Roman" w:hint="eastAsia"/>
                <w:sz w:val="21"/>
                <w:szCs w:val="21"/>
              </w:rPr>
              <w:t>40mL</w:t>
            </w:r>
            <w:r w:rsidRPr="00FD7BC7">
              <w:rPr>
                <w:rFonts w:ascii="Times New Roman"/>
                <w:sz w:val="21"/>
                <w:szCs w:val="21"/>
              </w:rPr>
              <w:t>/</w:t>
            </w:r>
            <w:r>
              <w:rPr>
                <w:rFonts w:ascii="Times New Roman" w:hint="eastAsia"/>
                <w:sz w:val="21"/>
                <w:szCs w:val="21"/>
              </w:rPr>
              <w:t>667</w:t>
            </w:r>
            <w:r w:rsidRPr="00FD7BC7">
              <w:rPr>
                <w:rFonts w:ascii="Times New Roman"/>
                <w:sz w:val="21"/>
                <w:szCs w:val="21"/>
              </w:rPr>
              <w:t>m</w:t>
            </w:r>
            <w:r w:rsidRPr="00FD7BC7">
              <w:rPr>
                <w:rFonts w:ascii="Times New Roman"/>
                <w:sz w:val="21"/>
                <w:szCs w:val="21"/>
                <w:vertAlign w:val="superscript"/>
              </w:rPr>
              <w:t>2</w:t>
            </w:r>
          </w:p>
        </w:tc>
        <w:tc>
          <w:tcPr>
            <w:tcW w:w="1253" w:type="dxa"/>
          </w:tcPr>
          <w:p w14:paraId="267D9610" w14:textId="2F89ACBB" w:rsidR="00E11F9F" w:rsidRPr="00FD7BC7" w:rsidRDefault="00123448" w:rsidP="00B152C2">
            <w:pPr>
              <w:pStyle w:val="afffffffff9"/>
              <w:snapToGrid w:val="0"/>
              <w:spacing w:line="440" w:lineRule="exact"/>
              <w:rPr>
                <w:rFonts w:ascii="Times New Roman"/>
                <w:sz w:val="21"/>
                <w:szCs w:val="21"/>
              </w:rPr>
            </w:pPr>
            <w:r w:rsidRPr="000531A2">
              <w:rPr>
                <w:rFonts w:ascii="Times New Roman" w:hint="eastAsia"/>
                <w:sz w:val="21"/>
                <w:szCs w:val="21"/>
              </w:rPr>
              <w:t>1</w:t>
            </w:r>
            <w:r w:rsidRPr="000531A2">
              <w:rPr>
                <w:rFonts w:ascii="Times New Roman"/>
                <w:sz w:val="21"/>
                <w:szCs w:val="21"/>
              </w:rPr>
              <w:t>0</w:t>
            </w:r>
            <w:r w:rsidRPr="000531A2">
              <w:rPr>
                <w:rFonts w:ascii="Times New Roman" w:hint="eastAsia"/>
                <w:sz w:val="21"/>
                <w:szCs w:val="21"/>
              </w:rPr>
              <w:t>天</w:t>
            </w:r>
          </w:p>
        </w:tc>
        <w:tc>
          <w:tcPr>
            <w:tcW w:w="937" w:type="dxa"/>
            <w:shd w:val="clear" w:color="auto" w:fill="auto"/>
            <w:vAlign w:val="center"/>
          </w:tcPr>
          <w:p w14:paraId="3AF2A36D" w14:textId="77777777" w:rsidR="00E11F9F" w:rsidRPr="00FD7BC7" w:rsidRDefault="00E11F9F" w:rsidP="00B152C2">
            <w:pPr>
              <w:pStyle w:val="afffffffff9"/>
              <w:snapToGrid w:val="0"/>
              <w:spacing w:line="440" w:lineRule="exact"/>
              <w:rPr>
                <w:rFonts w:ascii="Times New Roman"/>
                <w:sz w:val="21"/>
                <w:szCs w:val="21"/>
              </w:rPr>
            </w:pPr>
            <w:r w:rsidRPr="00FD7BC7">
              <w:rPr>
                <w:rFonts w:ascii="Times New Roman"/>
                <w:sz w:val="21"/>
                <w:szCs w:val="21"/>
              </w:rPr>
              <w:t>喷雾</w:t>
            </w:r>
          </w:p>
        </w:tc>
      </w:tr>
      <w:tr w:rsidR="00E11F9F" w:rsidRPr="00FD7BC7" w14:paraId="0B71DA06" w14:textId="77777777" w:rsidTr="00F64BE0">
        <w:trPr>
          <w:jc w:val="center"/>
        </w:trPr>
        <w:tc>
          <w:tcPr>
            <w:tcW w:w="841" w:type="dxa"/>
            <w:shd w:val="clear" w:color="auto" w:fill="auto"/>
            <w:vAlign w:val="center"/>
          </w:tcPr>
          <w:p w14:paraId="52C3FA43" w14:textId="77777777" w:rsidR="00E11F9F" w:rsidRPr="00FD7BC7" w:rsidRDefault="00E11F9F" w:rsidP="00B152C2">
            <w:pPr>
              <w:pStyle w:val="afffffffff9"/>
              <w:snapToGrid w:val="0"/>
              <w:spacing w:line="440" w:lineRule="exact"/>
              <w:rPr>
                <w:rFonts w:ascii="Times New Roman"/>
                <w:sz w:val="21"/>
                <w:szCs w:val="21"/>
              </w:rPr>
            </w:pPr>
            <w:r w:rsidRPr="00FD7BC7">
              <w:rPr>
                <w:rFonts w:ascii="Times New Roman"/>
                <w:sz w:val="21"/>
                <w:szCs w:val="21"/>
              </w:rPr>
              <w:t>粉虱</w:t>
            </w:r>
          </w:p>
        </w:tc>
        <w:tc>
          <w:tcPr>
            <w:tcW w:w="3544" w:type="dxa"/>
            <w:shd w:val="clear" w:color="auto" w:fill="auto"/>
            <w:vAlign w:val="center"/>
          </w:tcPr>
          <w:p w14:paraId="4364C0E5" w14:textId="77777777" w:rsidR="00E11F9F" w:rsidRPr="00FD7BC7" w:rsidRDefault="00E11F9F" w:rsidP="00B152C2">
            <w:pPr>
              <w:pStyle w:val="afffffffff9"/>
              <w:snapToGrid w:val="0"/>
              <w:spacing w:line="440" w:lineRule="exact"/>
              <w:rPr>
                <w:rFonts w:ascii="Times New Roman"/>
                <w:sz w:val="21"/>
                <w:szCs w:val="21"/>
              </w:rPr>
            </w:pPr>
            <w:r w:rsidRPr="00FD7BC7">
              <w:rPr>
                <w:rFonts w:ascii="Times New Roman"/>
                <w:sz w:val="21"/>
                <w:szCs w:val="21"/>
              </w:rPr>
              <w:t>80</w:t>
            </w:r>
            <w:r w:rsidRPr="00FD7BC7">
              <w:rPr>
                <w:rFonts w:ascii="Times New Roman"/>
                <w:sz w:val="21"/>
                <w:szCs w:val="21"/>
              </w:rPr>
              <w:t>亿</w:t>
            </w:r>
            <w:r w:rsidRPr="00FD7BC7">
              <w:rPr>
                <w:rFonts w:ascii="Times New Roman"/>
                <w:sz w:val="21"/>
                <w:szCs w:val="21"/>
              </w:rPr>
              <w:t>cfu/ml</w:t>
            </w:r>
            <w:r w:rsidRPr="00FD7BC7">
              <w:rPr>
                <w:rFonts w:ascii="Times New Roman"/>
                <w:sz w:val="21"/>
                <w:szCs w:val="21"/>
              </w:rPr>
              <w:t>金龟子绿僵菌悬浮剂</w:t>
            </w:r>
          </w:p>
        </w:tc>
        <w:tc>
          <w:tcPr>
            <w:tcW w:w="2870" w:type="dxa"/>
            <w:shd w:val="clear" w:color="auto" w:fill="auto"/>
            <w:vAlign w:val="center"/>
          </w:tcPr>
          <w:p w14:paraId="0B48E1E5" w14:textId="2F08B089" w:rsidR="00E11F9F" w:rsidRPr="00FD7BC7" w:rsidRDefault="00123448" w:rsidP="00B152C2">
            <w:pPr>
              <w:pStyle w:val="afffffffff9"/>
              <w:snapToGrid w:val="0"/>
              <w:spacing w:line="440" w:lineRule="exact"/>
              <w:rPr>
                <w:rFonts w:ascii="Times New Roman"/>
                <w:sz w:val="21"/>
                <w:szCs w:val="21"/>
              </w:rPr>
            </w:pPr>
            <w:r>
              <w:rPr>
                <w:rFonts w:ascii="Times New Roman" w:hint="eastAsia"/>
                <w:sz w:val="21"/>
                <w:szCs w:val="21"/>
              </w:rPr>
              <w:t>60mL</w:t>
            </w:r>
            <w:r w:rsidRPr="00FD7BC7">
              <w:rPr>
                <w:rFonts w:ascii="Times New Roman"/>
                <w:sz w:val="21"/>
                <w:szCs w:val="21"/>
              </w:rPr>
              <w:t>/</w:t>
            </w:r>
            <w:r>
              <w:rPr>
                <w:rFonts w:ascii="Times New Roman" w:hint="eastAsia"/>
                <w:sz w:val="21"/>
                <w:szCs w:val="21"/>
              </w:rPr>
              <w:t>667</w:t>
            </w:r>
            <w:r w:rsidRPr="00FD7BC7">
              <w:rPr>
                <w:rFonts w:ascii="Times New Roman"/>
                <w:sz w:val="21"/>
                <w:szCs w:val="21"/>
              </w:rPr>
              <w:t>m</w:t>
            </w:r>
            <w:r w:rsidRPr="00FD7BC7">
              <w:rPr>
                <w:rFonts w:ascii="Times New Roman"/>
                <w:sz w:val="21"/>
                <w:szCs w:val="21"/>
                <w:vertAlign w:val="superscript"/>
              </w:rPr>
              <w:t>2</w:t>
            </w:r>
            <w:r w:rsidRPr="00FD7BC7">
              <w:rPr>
                <w:rFonts w:ascii="Times New Roman"/>
                <w:sz w:val="21"/>
                <w:szCs w:val="21"/>
              </w:rPr>
              <w:t>～</w:t>
            </w:r>
            <w:r>
              <w:rPr>
                <w:rFonts w:ascii="Times New Roman" w:hint="eastAsia"/>
                <w:sz w:val="21"/>
                <w:szCs w:val="21"/>
              </w:rPr>
              <w:t>90mL</w:t>
            </w:r>
            <w:r w:rsidRPr="00FD7BC7">
              <w:rPr>
                <w:rFonts w:ascii="Times New Roman"/>
                <w:sz w:val="21"/>
                <w:szCs w:val="21"/>
              </w:rPr>
              <w:t>/</w:t>
            </w:r>
            <w:r>
              <w:rPr>
                <w:rFonts w:ascii="Times New Roman" w:hint="eastAsia"/>
                <w:sz w:val="21"/>
                <w:szCs w:val="21"/>
              </w:rPr>
              <w:t>667</w:t>
            </w:r>
            <w:r w:rsidRPr="00FD7BC7">
              <w:rPr>
                <w:rFonts w:ascii="Times New Roman"/>
                <w:sz w:val="21"/>
                <w:szCs w:val="21"/>
              </w:rPr>
              <w:t>m</w:t>
            </w:r>
            <w:r w:rsidRPr="00FD7BC7">
              <w:rPr>
                <w:rFonts w:ascii="Times New Roman"/>
                <w:sz w:val="21"/>
                <w:szCs w:val="21"/>
                <w:vertAlign w:val="superscript"/>
              </w:rPr>
              <w:t>2</w:t>
            </w:r>
          </w:p>
        </w:tc>
        <w:tc>
          <w:tcPr>
            <w:tcW w:w="1253" w:type="dxa"/>
          </w:tcPr>
          <w:p w14:paraId="060EB35C" w14:textId="6D2A737B" w:rsidR="00E11F9F" w:rsidRPr="00FD7BC7" w:rsidRDefault="00123448" w:rsidP="00B152C2">
            <w:pPr>
              <w:pStyle w:val="afffffffff9"/>
              <w:snapToGrid w:val="0"/>
              <w:spacing w:line="440" w:lineRule="exact"/>
              <w:rPr>
                <w:rFonts w:ascii="Times New Roman"/>
                <w:sz w:val="21"/>
                <w:szCs w:val="21"/>
              </w:rPr>
            </w:pPr>
            <w:r>
              <w:rPr>
                <w:rFonts w:ascii="Times New Roman" w:hint="eastAsia"/>
                <w:sz w:val="21"/>
                <w:szCs w:val="21"/>
              </w:rPr>
              <w:t>7</w:t>
            </w:r>
            <w:r>
              <w:rPr>
                <w:rFonts w:ascii="Times New Roman" w:hint="eastAsia"/>
                <w:sz w:val="21"/>
                <w:szCs w:val="21"/>
              </w:rPr>
              <w:t>天</w:t>
            </w:r>
          </w:p>
        </w:tc>
        <w:tc>
          <w:tcPr>
            <w:tcW w:w="937" w:type="dxa"/>
            <w:shd w:val="clear" w:color="auto" w:fill="auto"/>
            <w:vAlign w:val="center"/>
          </w:tcPr>
          <w:p w14:paraId="7D03877E" w14:textId="77777777" w:rsidR="00E11F9F" w:rsidRPr="00FD7BC7" w:rsidRDefault="00E11F9F" w:rsidP="00B152C2">
            <w:pPr>
              <w:pStyle w:val="afffffffff9"/>
              <w:snapToGrid w:val="0"/>
              <w:spacing w:line="440" w:lineRule="exact"/>
              <w:rPr>
                <w:rFonts w:ascii="Times New Roman"/>
                <w:sz w:val="21"/>
                <w:szCs w:val="21"/>
              </w:rPr>
            </w:pPr>
            <w:r w:rsidRPr="00FD7BC7">
              <w:rPr>
                <w:rFonts w:ascii="Times New Roman"/>
                <w:sz w:val="21"/>
                <w:szCs w:val="21"/>
              </w:rPr>
              <w:t>喷雾</w:t>
            </w:r>
          </w:p>
        </w:tc>
      </w:tr>
    </w:tbl>
    <w:p w14:paraId="29C5C55D" w14:textId="77777777" w:rsidR="00E11F9F" w:rsidRDefault="00E11F9F" w:rsidP="00E11F9F">
      <w:pPr>
        <w:pStyle w:val="affffb"/>
        <w:ind w:firstLineChars="0" w:firstLine="0"/>
      </w:pPr>
    </w:p>
    <w:p w14:paraId="23314892" w14:textId="77777777" w:rsidR="00E11F9F" w:rsidRDefault="00E11F9F" w:rsidP="00E11F9F">
      <w:pPr>
        <w:pStyle w:val="affffb"/>
        <w:ind w:firstLineChars="0" w:firstLine="0"/>
        <w:sectPr w:rsidR="00E11F9F" w:rsidSect="00E828CE">
          <w:pgSz w:w="11906" w:h="16838" w:code="9"/>
          <w:pgMar w:top="1928" w:right="1134" w:bottom="1134" w:left="1134" w:header="1418" w:footer="1134" w:gutter="284"/>
          <w:cols w:space="425"/>
          <w:formProt w:val="0"/>
          <w:docGrid w:type="lines" w:linePitch="312"/>
        </w:sectPr>
      </w:pPr>
    </w:p>
    <w:p w14:paraId="34B9BCF7" w14:textId="77777777" w:rsidR="00E11F9F" w:rsidRDefault="00E11F9F" w:rsidP="00E11F9F">
      <w:pPr>
        <w:pStyle w:val="af8"/>
        <w:rPr>
          <w:vanish w:val="0"/>
        </w:rPr>
      </w:pPr>
    </w:p>
    <w:p w14:paraId="549324D9" w14:textId="77777777" w:rsidR="00E11F9F" w:rsidRDefault="00E11F9F" w:rsidP="00E11F9F">
      <w:pPr>
        <w:pStyle w:val="afe"/>
        <w:rPr>
          <w:vanish w:val="0"/>
        </w:rPr>
      </w:pPr>
    </w:p>
    <w:p w14:paraId="2BF97FDC" w14:textId="46C97084" w:rsidR="00E11F9F" w:rsidRDefault="00E11F9F" w:rsidP="00E11F9F">
      <w:pPr>
        <w:pStyle w:val="aff3"/>
        <w:spacing w:after="156"/>
      </w:pPr>
      <w:r>
        <w:br/>
      </w:r>
      <w:bookmarkStart w:id="74" w:name="_Toc162687102"/>
      <w:r>
        <w:rPr>
          <w:rFonts w:hint="eastAsia"/>
        </w:rPr>
        <w:t>（</w:t>
      </w:r>
      <w:r w:rsidR="00E325C6">
        <w:rPr>
          <w:rFonts w:hint="eastAsia"/>
        </w:rPr>
        <w:t>资料</w:t>
      </w:r>
      <w:r>
        <w:rPr>
          <w:rFonts w:hint="eastAsia"/>
        </w:rPr>
        <w:t>性）</w:t>
      </w:r>
      <w:r>
        <w:br/>
      </w:r>
      <w:r>
        <w:rPr>
          <w:rFonts w:hint="eastAsia"/>
        </w:rPr>
        <w:t>设施番茄病虫害绿色防控技术中推荐化学农药及使用方法</w:t>
      </w:r>
      <w:bookmarkEnd w:id="74"/>
    </w:p>
    <w:p w14:paraId="1DAAEB66" w14:textId="77777777" w:rsidR="00E11F9F" w:rsidRPr="000B7C7E" w:rsidRDefault="00E11F9F" w:rsidP="00E11F9F">
      <w:pPr>
        <w:pStyle w:val="affffb"/>
        <w:ind w:firstLineChars="295" w:firstLine="619"/>
      </w:pPr>
      <w:r>
        <w:rPr>
          <w:rFonts w:hint="eastAsia"/>
        </w:rPr>
        <w:t>设施番茄病虫害绿色防控技术中推荐化学农药及使用方法见表B</w:t>
      </w:r>
      <w:r>
        <w:t>.1</w:t>
      </w:r>
      <w:r>
        <w:rPr>
          <w:rFonts w:hint="eastAsia"/>
        </w:rPr>
        <w:t>。</w:t>
      </w:r>
    </w:p>
    <w:p w14:paraId="41155EAD" w14:textId="77777777" w:rsidR="00E11F9F" w:rsidRDefault="00E11F9F" w:rsidP="00E11F9F">
      <w:pPr>
        <w:pStyle w:val="aff"/>
        <w:spacing w:before="156" w:after="156"/>
      </w:pPr>
      <w:r>
        <w:rPr>
          <w:rFonts w:hint="eastAsia"/>
        </w:rPr>
        <w:t>设施番茄病虫害绿色防控技术中推荐化学农药及使用方法</w:t>
      </w:r>
    </w:p>
    <w:tbl>
      <w:tblPr>
        <w:tblStyle w:val="afffffffffc"/>
        <w:tblW w:w="9487"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841"/>
        <w:gridCol w:w="3544"/>
        <w:gridCol w:w="2976"/>
        <w:gridCol w:w="1276"/>
        <w:gridCol w:w="850"/>
      </w:tblGrid>
      <w:tr w:rsidR="00E11F9F" w:rsidRPr="00533C85" w14:paraId="2B22DDB4" w14:textId="77777777" w:rsidTr="00F64BE0">
        <w:trPr>
          <w:tblHeader/>
          <w:jc w:val="center"/>
        </w:trPr>
        <w:tc>
          <w:tcPr>
            <w:tcW w:w="841" w:type="dxa"/>
            <w:tcBorders>
              <w:top w:val="single" w:sz="8" w:space="0" w:color="auto"/>
              <w:bottom w:val="single" w:sz="8" w:space="0" w:color="auto"/>
            </w:tcBorders>
            <w:shd w:val="clear" w:color="auto" w:fill="auto"/>
            <w:vAlign w:val="center"/>
          </w:tcPr>
          <w:p w14:paraId="6BDDFCA5" w14:textId="77777777" w:rsidR="00E11F9F" w:rsidRPr="00533C85" w:rsidRDefault="00E11F9F" w:rsidP="00B152C2">
            <w:pPr>
              <w:spacing w:line="420" w:lineRule="atLeast"/>
              <w:jc w:val="center"/>
              <w:rPr>
                <w:rFonts w:ascii="Times New Roman" w:hAnsi="Times New Roman"/>
              </w:rPr>
            </w:pPr>
            <w:r w:rsidRPr="00533C85">
              <w:rPr>
                <w:rFonts w:ascii="Times New Roman" w:hAnsi="Times New Roman"/>
              </w:rPr>
              <w:t>病虫害</w:t>
            </w:r>
          </w:p>
          <w:p w14:paraId="3E323210" w14:textId="77777777" w:rsidR="00E11F9F" w:rsidRPr="00533C85" w:rsidRDefault="00E11F9F" w:rsidP="00B152C2">
            <w:pPr>
              <w:pStyle w:val="afffffffff9"/>
              <w:spacing w:line="420" w:lineRule="atLeast"/>
              <w:rPr>
                <w:rFonts w:ascii="Times New Roman"/>
              </w:rPr>
            </w:pPr>
            <w:r w:rsidRPr="00533C85">
              <w:rPr>
                <w:rFonts w:ascii="Times New Roman"/>
              </w:rPr>
              <w:t>名称</w:t>
            </w:r>
          </w:p>
        </w:tc>
        <w:tc>
          <w:tcPr>
            <w:tcW w:w="3544" w:type="dxa"/>
            <w:tcBorders>
              <w:top w:val="single" w:sz="8" w:space="0" w:color="auto"/>
              <w:bottom w:val="single" w:sz="8" w:space="0" w:color="auto"/>
            </w:tcBorders>
            <w:shd w:val="clear" w:color="auto" w:fill="auto"/>
            <w:vAlign w:val="center"/>
          </w:tcPr>
          <w:p w14:paraId="26B76DD9" w14:textId="77777777" w:rsidR="00E11F9F" w:rsidRPr="00533C85" w:rsidRDefault="00E11F9F" w:rsidP="00B152C2">
            <w:pPr>
              <w:pStyle w:val="afffffffff9"/>
              <w:spacing w:line="420" w:lineRule="atLeast"/>
              <w:rPr>
                <w:rFonts w:ascii="Times New Roman"/>
              </w:rPr>
            </w:pPr>
            <w:r w:rsidRPr="00533C85">
              <w:rPr>
                <w:rFonts w:ascii="Times New Roman"/>
              </w:rPr>
              <w:t>农药名称</w:t>
            </w:r>
          </w:p>
        </w:tc>
        <w:tc>
          <w:tcPr>
            <w:tcW w:w="2976" w:type="dxa"/>
            <w:tcBorders>
              <w:top w:val="single" w:sz="8" w:space="0" w:color="auto"/>
              <w:bottom w:val="single" w:sz="8" w:space="0" w:color="auto"/>
            </w:tcBorders>
            <w:shd w:val="clear" w:color="auto" w:fill="auto"/>
            <w:vAlign w:val="center"/>
          </w:tcPr>
          <w:p w14:paraId="65FDF618" w14:textId="77777777" w:rsidR="00E11F9F" w:rsidRPr="00533C85" w:rsidRDefault="00E11F9F" w:rsidP="00B152C2">
            <w:pPr>
              <w:pStyle w:val="afffffffff9"/>
              <w:spacing w:line="420" w:lineRule="atLeast"/>
              <w:rPr>
                <w:rFonts w:ascii="Times New Roman"/>
              </w:rPr>
            </w:pPr>
            <w:r>
              <w:rPr>
                <w:rFonts w:ascii="Times New Roman" w:hint="eastAsia"/>
                <w:noProof w:val="0"/>
                <w:kern w:val="2"/>
                <w:sz w:val="21"/>
                <w:szCs w:val="21"/>
              </w:rPr>
              <w:t>制剂量</w:t>
            </w:r>
          </w:p>
        </w:tc>
        <w:tc>
          <w:tcPr>
            <w:tcW w:w="1276" w:type="dxa"/>
            <w:tcBorders>
              <w:top w:val="single" w:sz="8" w:space="0" w:color="auto"/>
              <w:bottom w:val="single" w:sz="8" w:space="0" w:color="auto"/>
            </w:tcBorders>
            <w:vAlign w:val="center"/>
          </w:tcPr>
          <w:p w14:paraId="5AD6F5DF" w14:textId="77777777" w:rsidR="00E11F9F" w:rsidRPr="00533C85" w:rsidRDefault="00E11F9F" w:rsidP="00B152C2">
            <w:pPr>
              <w:pStyle w:val="afffffffff9"/>
              <w:spacing w:line="420" w:lineRule="atLeast"/>
              <w:rPr>
                <w:rFonts w:ascii="Times New Roman"/>
              </w:rPr>
            </w:pPr>
            <w:r>
              <w:rPr>
                <w:rFonts w:ascii="Times New Roman" w:hint="eastAsia"/>
                <w:sz w:val="21"/>
                <w:szCs w:val="21"/>
              </w:rPr>
              <w:t>安全间隔期</w:t>
            </w:r>
          </w:p>
        </w:tc>
        <w:tc>
          <w:tcPr>
            <w:tcW w:w="850" w:type="dxa"/>
            <w:tcBorders>
              <w:top w:val="single" w:sz="8" w:space="0" w:color="auto"/>
              <w:bottom w:val="single" w:sz="8" w:space="0" w:color="auto"/>
            </w:tcBorders>
            <w:shd w:val="clear" w:color="auto" w:fill="auto"/>
            <w:vAlign w:val="center"/>
          </w:tcPr>
          <w:p w14:paraId="03A34F39" w14:textId="77777777" w:rsidR="00E11F9F" w:rsidRPr="00533C85" w:rsidRDefault="00E11F9F" w:rsidP="00B152C2">
            <w:pPr>
              <w:pStyle w:val="afffffffff9"/>
              <w:spacing w:line="420" w:lineRule="atLeast"/>
              <w:rPr>
                <w:rFonts w:ascii="Times New Roman"/>
              </w:rPr>
            </w:pPr>
            <w:r w:rsidRPr="00533C85">
              <w:rPr>
                <w:rFonts w:ascii="Times New Roman"/>
              </w:rPr>
              <w:t>使用方法</w:t>
            </w:r>
          </w:p>
        </w:tc>
      </w:tr>
      <w:tr w:rsidR="00E11F9F" w:rsidRPr="00533C85" w14:paraId="09D6EDE2" w14:textId="77777777" w:rsidTr="00F64BE0">
        <w:trPr>
          <w:jc w:val="center"/>
        </w:trPr>
        <w:tc>
          <w:tcPr>
            <w:tcW w:w="841" w:type="dxa"/>
            <w:tcBorders>
              <w:top w:val="single" w:sz="8" w:space="0" w:color="auto"/>
            </w:tcBorders>
            <w:shd w:val="clear" w:color="auto" w:fill="auto"/>
            <w:vAlign w:val="center"/>
          </w:tcPr>
          <w:p w14:paraId="73A00B5E" w14:textId="77777777" w:rsidR="00E11F9F" w:rsidRPr="00533C85" w:rsidRDefault="00E11F9F" w:rsidP="00B152C2">
            <w:pPr>
              <w:pStyle w:val="afffffffff9"/>
              <w:spacing w:line="420" w:lineRule="atLeast"/>
              <w:rPr>
                <w:rFonts w:ascii="Times New Roman"/>
              </w:rPr>
            </w:pPr>
            <w:r w:rsidRPr="00533C85">
              <w:rPr>
                <w:rFonts w:ascii="Times New Roman"/>
              </w:rPr>
              <w:t>青枯病</w:t>
            </w:r>
          </w:p>
        </w:tc>
        <w:tc>
          <w:tcPr>
            <w:tcW w:w="3544" w:type="dxa"/>
            <w:tcBorders>
              <w:top w:val="single" w:sz="8" w:space="0" w:color="auto"/>
            </w:tcBorders>
            <w:shd w:val="clear" w:color="auto" w:fill="auto"/>
            <w:vAlign w:val="center"/>
          </w:tcPr>
          <w:p w14:paraId="5DE11234" w14:textId="77777777" w:rsidR="00E11F9F" w:rsidRPr="00E12637" w:rsidRDefault="00E11F9F" w:rsidP="00B152C2">
            <w:pPr>
              <w:pStyle w:val="afffffffff9"/>
              <w:spacing w:line="420" w:lineRule="atLeast"/>
              <w:rPr>
                <w:rFonts w:ascii="Times New Roman"/>
                <w:sz w:val="21"/>
                <w:szCs w:val="21"/>
              </w:rPr>
            </w:pPr>
            <w:r w:rsidRPr="00E12637">
              <w:rPr>
                <w:rFonts w:ascii="Times New Roman"/>
                <w:sz w:val="21"/>
                <w:szCs w:val="21"/>
              </w:rPr>
              <w:t>40%</w:t>
            </w:r>
            <w:r w:rsidRPr="00E12637">
              <w:rPr>
                <w:rFonts w:ascii="Times New Roman"/>
                <w:sz w:val="21"/>
                <w:szCs w:val="21"/>
              </w:rPr>
              <w:t>春雷</w:t>
            </w:r>
            <w:r w:rsidRPr="00E12637">
              <w:rPr>
                <w:rFonts w:ascii="Times New Roman"/>
                <w:sz w:val="21"/>
                <w:szCs w:val="21"/>
              </w:rPr>
              <w:t>·</w:t>
            </w:r>
            <w:r w:rsidRPr="00E12637">
              <w:rPr>
                <w:rFonts w:ascii="Times New Roman"/>
                <w:sz w:val="21"/>
                <w:szCs w:val="21"/>
              </w:rPr>
              <w:t>噻唑锌悬浮剂</w:t>
            </w:r>
          </w:p>
        </w:tc>
        <w:tc>
          <w:tcPr>
            <w:tcW w:w="2976" w:type="dxa"/>
            <w:tcBorders>
              <w:top w:val="single" w:sz="8" w:space="0" w:color="auto"/>
            </w:tcBorders>
            <w:shd w:val="clear" w:color="auto" w:fill="auto"/>
            <w:vAlign w:val="center"/>
          </w:tcPr>
          <w:p w14:paraId="1E8434E0" w14:textId="6525028A" w:rsidR="00E11F9F" w:rsidRPr="00E12637" w:rsidRDefault="003A2BB6" w:rsidP="00B152C2">
            <w:pPr>
              <w:pStyle w:val="afffffffff9"/>
              <w:spacing w:line="420" w:lineRule="atLeast"/>
              <w:rPr>
                <w:rFonts w:ascii="Times New Roman"/>
                <w:sz w:val="21"/>
                <w:szCs w:val="21"/>
              </w:rPr>
            </w:pPr>
            <w:r>
              <w:rPr>
                <w:rFonts w:ascii="Times New Roman" w:hint="eastAsia"/>
                <w:sz w:val="21"/>
                <w:szCs w:val="21"/>
              </w:rPr>
              <w:t>80mL</w:t>
            </w:r>
            <w:r w:rsidR="00E11F9F" w:rsidRPr="00E12637">
              <w:rPr>
                <w:rFonts w:ascii="Times New Roman"/>
                <w:sz w:val="21"/>
                <w:szCs w:val="21"/>
              </w:rPr>
              <w:t>/</w:t>
            </w:r>
            <w:r>
              <w:rPr>
                <w:rFonts w:ascii="Times New Roman" w:hint="eastAsia"/>
                <w:sz w:val="21"/>
                <w:szCs w:val="21"/>
              </w:rPr>
              <w:t>667</w:t>
            </w:r>
            <w:r w:rsidR="00E11F9F" w:rsidRPr="00E12637">
              <w:rPr>
                <w:rFonts w:ascii="Times New Roman" w:eastAsia="黑体"/>
                <w:sz w:val="21"/>
                <w:szCs w:val="21"/>
              </w:rPr>
              <w:t>m</w:t>
            </w:r>
            <w:r w:rsidR="00E11F9F" w:rsidRPr="00E12637">
              <w:rPr>
                <w:rFonts w:ascii="Times New Roman" w:eastAsia="黑体"/>
                <w:sz w:val="21"/>
                <w:szCs w:val="21"/>
                <w:vertAlign w:val="superscript"/>
              </w:rPr>
              <w:t>2</w:t>
            </w:r>
            <w:r w:rsidR="00E11F9F" w:rsidRPr="00E12637">
              <w:rPr>
                <w:rFonts w:ascii="Times New Roman"/>
                <w:sz w:val="21"/>
                <w:szCs w:val="21"/>
              </w:rPr>
              <w:t>～</w:t>
            </w:r>
            <w:r>
              <w:rPr>
                <w:rFonts w:ascii="Times New Roman" w:hint="eastAsia"/>
                <w:sz w:val="21"/>
                <w:szCs w:val="21"/>
              </w:rPr>
              <w:t>100mL</w:t>
            </w:r>
            <w:r w:rsidRPr="00E12637">
              <w:rPr>
                <w:rFonts w:ascii="Times New Roman"/>
                <w:sz w:val="21"/>
                <w:szCs w:val="21"/>
              </w:rPr>
              <w:t>/</w:t>
            </w:r>
            <w:r>
              <w:rPr>
                <w:rFonts w:ascii="Times New Roman" w:hint="eastAsia"/>
                <w:sz w:val="21"/>
                <w:szCs w:val="21"/>
              </w:rPr>
              <w:t>667</w:t>
            </w:r>
            <w:r w:rsidRPr="00E12637">
              <w:rPr>
                <w:rFonts w:ascii="Times New Roman" w:eastAsia="黑体"/>
                <w:sz w:val="21"/>
                <w:szCs w:val="21"/>
              </w:rPr>
              <w:t>m</w:t>
            </w:r>
            <w:r w:rsidRPr="00E12637">
              <w:rPr>
                <w:rFonts w:ascii="Times New Roman" w:eastAsia="黑体"/>
                <w:sz w:val="21"/>
                <w:szCs w:val="21"/>
                <w:vertAlign w:val="superscript"/>
              </w:rPr>
              <w:t>2</w:t>
            </w:r>
          </w:p>
        </w:tc>
        <w:tc>
          <w:tcPr>
            <w:tcW w:w="1276" w:type="dxa"/>
            <w:tcBorders>
              <w:top w:val="single" w:sz="8" w:space="0" w:color="auto"/>
            </w:tcBorders>
          </w:tcPr>
          <w:p w14:paraId="50ED4300" w14:textId="1C481C41" w:rsidR="00E11F9F" w:rsidRPr="00E12637" w:rsidRDefault="003338C5" w:rsidP="00B152C2">
            <w:pPr>
              <w:pStyle w:val="afffffffff9"/>
              <w:spacing w:line="420" w:lineRule="atLeast"/>
              <w:rPr>
                <w:rFonts w:ascii="Times New Roman"/>
                <w:sz w:val="21"/>
                <w:szCs w:val="21"/>
              </w:rPr>
            </w:pPr>
            <w:r>
              <w:rPr>
                <w:rFonts w:ascii="Times New Roman" w:hint="eastAsia"/>
                <w:sz w:val="21"/>
                <w:szCs w:val="21"/>
              </w:rPr>
              <w:t>5</w:t>
            </w:r>
            <w:r>
              <w:rPr>
                <w:rFonts w:ascii="Times New Roman" w:hint="eastAsia"/>
              </w:rPr>
              <w:t>天</w:t>
            </w:r>
          </w:p>
        </w:tc>
        <w:tc>
          <w:tcPr>
            <w:tcW w:w="850" w:type="dxa"/>
            <w:tcBorders>
              <w:top w:val="single" w:sz="8" w:space="0" w:color="auto"/>
            </w:tcBorders>
            <w:shd w:val="clear" w:color="auto" w:fill="auto"/>
            <w:vAlign w:val="center"/>
          </w:tcPr>
          <w:p w14:paraId="393037BC" w14:textId="77777777" w:rsidR="00E11F9F" w:rsidRPr="00E12637" w:rsidRDefault="00E11F9F" w:rsidP="00B152C2">
            <w:pPr>
              <w:pStyle w:val="afffffffff9"/>
              <w:spacing w:line="420" w:lineRule="atLeast"/>
              <w:rPr>
                <w:rFonts w:ascii="Times New Roman"/>
                <w:sz w:val="21"/>
                <w:szCs w:val="21"/>
              </w:rPr>
            </w:pPr>
            <w:r w:rsidRPr="00E12637">
              <w:rPr>
                <w:rFonts w:ascii="Times New Roman"/>
                <w:sz w:val="21"/>
                <w:szCs w:val="21"/>
              </w:rPr>
              <w:t>喷雾</w:t>
            </w:r>
          </w:p>
        </w:tc>
      </w:tr>
      <w:tr w:rsidR="00E11F9F" w:rsidRPr="00533C85" w14:paraId="3E18ACF8" w14:textId="77777777" w:rsidTr="00F64BE0">
        <w:trPr>
          <w:jc w:val="center"/>
        </w:trPr>
        <w:tc>
          <w:tcPr>
            <w:tcW w:w="841" w:type="dxa"/>
            <w:shd w:val="clear" w:color="auto" w:fill="auto"/>
            <w:vAlign w:val="center"/>
          </w:tcPr>
          <w:p w14:paraId="1570AEA0" w14:textId="77777777" w:rsidR="00E11F9F" w:rsidRPr="00533C85" w:rsidRDefault="00E11F9F" w:rsidP="00B152C2">
            <w:pPr>
              <w:pStyle w:val="afffffffff9"/>
              <w:spacing w:line="420" w:lineRule="atLeast"/>
              <w:rPr>
                <w:rFonts w:ascii="Times New Roman"/>
              </w:rPr>
            </w:pPr>
            <w:r w:rsidRPr="00533C85">
              <w:rPr>
                <w:rFonts w:ascii="Times New Roman"/>
              </w:rPr>
              <w:t>猝倒病</w:t>
            </w:r>
          </w:p>
        </w:tc>
        <w:tc>
          <w:tcPr>
            <w:tcW w:w="3544" w:type="dxa"/>
            <w:shd w:val="clear" w:color="auto" w:fill="auto"/>
            <w:vAlign w:val="center"/>
          </w:tcPr>
          <w:p w14:paraId="1EE7FA75" w14:textId="77777777" w:rsidR="00E11F9F" w:rsidRPr="00E12637" w:rsidRDefault="00E11F9F" w:rsidP="00B152C2">
            <w:pPr>
              <w:pStyle w:val="afffffffff9"/>
              <w:spacing w:line="420" w:lineRule="atLeast"/>
              <w:rPr>
                <w:rFonts w:ascii="Times New Roman"/>
                <w:sz w:val="21"/>
                <w:szCs w:val="21"/>
              </w:rPr>
            </w:pPr>
            <w:r w:rsidRPr="00E12637">
              <w:rPr>
                <w:rFonts w:ascii="Times New Roman"/>
                <w:sz w:val="21"/>
                <w:szCs w:val="21"/>
              </w:rPr>
              <w:t>0.8%</w:t>
            </w:r>
            <w:r w:rsidRPr="00E12637">
              <w:rPr>
                <w:rFonts w:ascii="Times New Roman"/>
                <w:sz w:val="21"/>
                <w:szCs w:val="21"/>
              </w:rPr>
              <w:t>精甲</w:t>
            </w:r>
            <w:r w:rsidRPr="00E12637">
              <w:rPr>
                <w:rFonts w:ascii="Times New Roman"/>
                <w:sz w:val="21"/>
                <w:szCs w:val="21"/>
              </w:rPr>
              <w:t>·</w:t>
            </w:r>
            <w:r w:rsidRPr="00E12637">
              <w:rPr>
                <w:rFonts w:ascii="Times New Roman"/>
                <w:sz w:val="21"/>
                <w:szCs w:val="21"/>
              </w:rPr>
              <w:t>嘧菌酯颗粒剂</w:t>
            </w:r>
          </w:p>
        </w:tc>
        <w:tc>
          <w:tcPr>
            <w:tcW w:w="2976" w:type="dxa"/>
            <w:shd w:val="clear" w:color="auto" w:fill="auto"/>
            <w:vAlign w:val="center"/>
          </w:tcPr>
          <w:p w14:paraId="4480152C" w14:textId="74C714A5" w:rsidR="00E11F9F" w:rsidRPr="009B59AF" w:rsidRDefault="00A85CE6" w:rsidP="00B152C2">
            <w:pPr>
              <w:pStyle w:val="afffffffff9"/>
              <w:spacing w:line="420" w:lineRule="atLeast"/>
              <w:rPr>
                <w:rFonts w:ascii="Times New Roman" w:eastAsia="黑体"/>
                <w:sz w:val="21"/>
                <w:szCs w:val="21"/>
              </w:rPr>
            </w:pPr>
            <w:r>
              <w:rPr>
                <w:rFonts w:ascii="Times New Roman" w:hint="eastAsia"/>
                <w:sz w:val="21"/>
                <w:szCs w:val="21"/>
              </w:rPr>
              <w:t>3</w:t>
            </w:r>
            <w:r w:rsidR="00E11F9F" w:rsidRPr="00E12637">
              <w:rPr>
                <w:rFonts w:ascii="Times New Roman"/>
                <w:sz w:val="21"/>
                <w:szCs w:val="21"/>
              </w:rPr>
              <w:t>g/</w:t>
            </w:r>
            <w:r w:rsidR="00E11F9F" w:rsidRPr="00E12637">
              <w:rPr>
                <w:rFonts w:ascii="Times New Roman" w:eastAsia="黑体"/>
                <w:sz w:val="21"/>
                <w:szCs w:val="21"/>
              </w:rPr>
              <w:t>m</w:t>
            </w:r>
            <w:r w:rsidR="00E11F9F" w:rsidRPr="00E12637">
              <w:rPr>
                <w:rFonts w:ascii="Times New Roman" w:eastAsia="黑体"/>
                <w:sz w:val="21"/>
                <w:szCs w:val="21"/>
                <w:vertAlign w:val="superscript"/>
              </w:rPr>
              <w:t>2</w:t>
            </w:r>
            <w:r w:rsidR="00E11F9F" w:rsidRPr="00E12637">
              <w:rPr>
                <w:rFonts w:ascii="Times New Roman"/>
                <w:sz w:val="21"/>
                <w:szCs w:val="21"/>
              </w:rPr>
              <w:t>～</w:t>
            </w:r>
            <w:r>
              <w:rPr>
                <w:rFonts w:ascii="Times New Roman" w:hint="eastAsia"/>
                <w:sz w:val="21"/>
                <w:szCs w:val="21"/>
              </w:rPr>
              <w:t>5</w:t>
            </w:r>
            <w:r w:rsidR="00E11F9F" w:rsidRPr="00E12637">
              <w:rPr>
                <w:rFonts w:ascii="Times New Roman"/>
                <w:sz w:val="21"/>
                <w:szCs w:val="21"/>
              </w:rPr>
              <w:t>g/</w:t>
            </w:r>
            <w:r w:rsidR="00E11F9F" w:rsidRPr="00E12637">
              <w:rPr>
                <w:rFonts w:ascii="Times New Roman" w:eastAsia="黑体"/>
                <w:sz w:val="21"/>
                <w:szCs w:val="21"/>
              </w:rPr>
              <w:t>m</w:t>
            </w:r>
            <w:r w:rsidR="00E11F9F" w:rsidRPr="00E12637">
              <w:rPr>
                <w:rFonts w:ascii="Times New Roman" w:eastAsia="黑体"/>
                <w:sz w:val="21"/>
                <w:szCs w:val="21"/>
                <w:vertAlign w:val="superscript"/>
              </w:rPr>
              <w:t>2</w:t>
            </w:r>
          </w:p>
        </w:tc>
        <w:tc>
          <w:tcPr>
            <w:tcW w:w="1276" w:type="dxa"/>
          </w:tcPr>
          <w:p w14:paraId="00B91B72" w14:textId="3B1D0E9D" w:rsidR="00E11F9F" w:rsidRPr="00E12637" w:rsidRDefault="004B286D" w:rsidP="00B152C2">
            <w:pPr>
              <w:pStyle w:val="afffffffff9"/>
              <w:spacing w:line="420" w:lineRule="atLeast"/>
              <w:rPr>
                <w:rFonts w:ascii="Times New Roman"/>
                <w:sz w:val="21"/>
                <w:szCs w:val="21"/>
              </w:rPr>
            </w:pPr>
            <w:r>
              <w:rPr>
                <w:rFonts w:ascii="Times New Roman" w:hint="eastAsia"/>
                <w:sz w:val="21"/>
                <w:szCs w:val="21"/>
              </w:rPr>
              <w:t>2</w:t>
            </w:r>
            <w:r>
              <w:rPr>
                <w:rFonts w:ascii="Times New Roman"/>
                <w:sz w:val="21"/>
                <w:szCs w:val="21"/>
              </w:rPr>
              <w:t>1</w:t>
            </w:r>
            <w:r>
              <w:rPr>
                <w:rFonts w:ascii="Times New Roman" w:hint="eastAsia"/>
                <w:sz w:val="21"/>
                <w:szCs w:val="21"/>
              </w:rPr>
              <w:t>天</w:t>
            </w:r>
          </w:p>
        </w:tc>
        <w:tc>
          <w:tcPr>
            <w:tcW w:w="850" w:type="dxa"/>
            <w:shd w:val="clear" w:color="auto" w:fill="auto"/>
            <w:vAlign w:val="center"/>
          </w:tcPr>
          <w:p w14:paraId="585E8B73" w14:textId="77777777" w:rsidR="00E11F9F" w:rsidRPr="00E12637" w:rsidRDefault="00E11F9F" w:rsidP="00B152C2">
            <w:pPr>
              <w:pStyle w:val="afffffffff9"/>
              <w:spacing w:line="420" w:lineRule="atLeast"/>
              <w:rPr>
                <w:rFonts w:ascii="Times New Roman"/>
                <w:sz w:val="21"/>
                <w:szCs w:val="21"/>
              </w:rPr>
            </w:pPr>
            <w:r w:rsidRPr="00E12637">
              <w:rPr>
                <w:rFonts w:ascii="Times New Roman"/>
                <w:sz w:val="21"/>
                <w:szCs w:val="21"/>
              </w:rPr>
              <w:t>撒施</w:t>
            </w:r>
          </w:p>
        </w:tc>
      </w:tr>
      <w:tr w:rsidR="00E11F9F" w:rsidRPr="00533C85" w14:paraId="5985DA8F" w14:textId="77777777" w:rsidTr="00F64BE0">
        <w:trPr>
          <w:jc w:val="center"/>
        </w:trPr>
        <w:tc>
          <w:tcPr>
            <w:tcW w:w="841" w:type="dxa"/>
            <w:shd w:val="clear" w:color="auto" w:fill="auto"/>
            <w:vAlign w:val="center"/>
          </w:tcPr>
          <w:p w14:paraId="53B08481" w14:textId="77777777" w:rsidR="00E11F9F" w:rsidRPr="00533C85" w:rsidRDefault="00E11F9F" w:rsidP="00B152C2">
            <w:pPr>
              <w:pStyle w:val="afffffffff9"/>
              <w:spacing w:line="420" w:lineRule="atLeast"/>
              <w:rPr>
                <w:rFonts w:ascii="Times New Roman"/>
              </w:rPr>
            </w:pPr>
            <w:r w:rsidRPr="00533C85">
              <w:rPr>
                <w:rFonts w:ascii="Times New Roman"/>
              </w:rPr>
              <w:t>立枯病</w:t>
            </w:r>
          </w:p>
        </w:tc>
        <w:tc>
          <w:tcPr>
            <w:tcW w:w="3544" w:type="dxa"/>
            <w:shd w:val="clear" w:color="auto" w:fill="auto"/>
            <w:vAlign w:val="center"/>
          </w:tcPr>
          <w:p w14:paraId="35D81D9C" w14:textId="77777777" w:rsidR="00E11F9F" w:rsidRPr="00E12637" w:rsidRDefault="00E11F9F" w:rsidP="00B152C2">
            <w:pPr>
              <w:pStyle w:val="afffffffff9"/>
              <w:spacing w:line="420" w:lineRule="atLeast"/>
              <w:rPr>
                <w:rFonts w:ascii="Times New Roman"/>
                <w:sz w:val="21"/>
                <w:szCs w:val="21"/>
              </w:rPr>
            </w:pPr>
            <w:r w:rsidRPr="00E12637">
              <w:rPr>
                <w:rFonts w:ascii="Times New Roman"/>
                <w:sz w:val="21"/>
                <w:szCs w:val="21"/>
              </w:rPr>
              <w:t>2g/L</w:t>
            </w:r>
            <w:bookmarkStart w:id="75" w:name="OLE_LINK6"/>
            <w:r w:rsidRPr="00E12637">
              <w:rPr>
                <w:rFonts w:ascii="Times New Roman"/>
                <w:sz w:val="21"/>
                <w:szCs w:val="21"/>
              </w:rPr>
              <w:t>吡唑醚菌酯</w:t>
            </w:r>
            <w:bookmarkEnd w:id="75"/>
            <w:r w:rsidRPr="00E12637">
              <w:rPr>
                <w:rFonts w:ascii="Times New Roman"/>
                <w:sz w:val="21"/>
                <w:szCs w:val="21"/>
              </w:rPr>
              <w:t>可溶液剂</w:t>
            </w:r>
          </w:p>
        </w:tc>
        <w:tc>
          <w:tcPr>
            <w:tcW w:w="2976" w:type="dxa"/>
            <w:shd w:val="clear" w:color="auto" w:fill="auto"/>
            <w:vAlign w:val="center"/>
          </w:tcPr>
          <w:p w14:paraId="3EF4ADDB" w14:textId="588D8B87" w:rsidR="00E11F9F" w:rsidRPr="00E12637" w:rsidRDefault="00A85CE6" w:rsidP="00B152C2">
            <w:pPr>
              <w:pStyle w:val="afffffffff9"/>
              <w:spacing w:line="420" w:lineRule="atLeast"/>
              <w:rPr>
                <w:rFonts w:ascii="Times New Roman"/>
                <w:sz w:val="21"/>
                <w:szCs w:val="21"/>
              </w:rPr>
            </w:pPr>
            <w:r>
              <w:rPr>
                <w:rFonts w:ascii="Times New Roman" w:hint="eastAsia"/>
                <w:sz w:val="21"/>
                <w:szCs w:val="21"/>
              </w:rPr>
              <w:t>3500mL</w:t>
            </w:r>
            <w:r w:rsidRPr="00E12637">
              <w:rPr>
                <w:rFonts w:ascii="Times New Roman"/>
                <w:sz w:val="21"/>
                <w:szCs w:val="21"/>
              </w:rPr>
              <w:t>/</w:t>
            </w:r>
            <w:r>
              <w:rPr>
                <w:rFonts w:ascii="Times New Roman" w:hint="eastAsia"/>
                <w:sz w:val="21"/>
                <w:szCs w:val="21"/>
              </w:rPr>
              <w:t>667</w:t>
            </w:r>
            <w:r w:rsidRPr="00E12637">
              <w:rPr>
                <w:rFonts w:ascii="Times New Roman" w:eastAsia="黑体"/>
                <w:sz w:val="21"/>
                <w:szCs w:val="21"/>
              </w:rPr>
              <w:t>m</w:t>
            </w:r>
            <w:r w:rsidRPr="00E12637">
              <w:rPr>
                <w:rFonts w:ascii="Times New Roman" w:eastAsia="黑体"/>
                <w:sz w:val="21"/>
                <w:szCs w:val="21"/>
                <w:vertAlign w:val="superscript"/>
              </w:rPr>
              <w:t>2</w:t>
            </w:r>
            <w:r w:rsidR="00E11F9F" w:rsidRPr="00E12637">
              <w:rPr>
                <w:rFonts w:ascii="Times New Roman"/>
                <w:sz w:val="21"/>
                <w:szCs w:val="21"/>
              </w:rPr>
              <w:t>～</w:t>
            </w:r>
            <w:r>
              <w:rPr>
                <w:rFonts w:ascii="Times New Roman" w:hint="eastAsia"/>
                <w:sz w:val="21"/>
                <w:szCs w:val="21"/>
              </w:rPr>
              <w:t>6500mL</w:t>
            </w:r>
            <w:r w:rsidRPr="00E12637">
              <w:rPr>
                <w:rFonts w:ascii="Times New Roman"/>
                <w:sz w:val="21"/>
                <w:szCs w:val="21"/>
              </w:rPr>
              <w:t>/</w:t>
            </w:r>
            <w:r>
              <w:rPr>
                <w:rFonts w:ascii="Times New Roman" w:hint="eastAsia"/>
                <w:sz w:val="21"/>
                <w:szCs w:val="21"/>
              </w:rPr>
              <w:t>667</w:t>
            </w:r>
            <w:r w:rsidRPr="00E12637">
              <w:rPr>
                <w:rFonts w:ascii="Times New Roman" w:eastAsia="黑体"/>
                <w:sz w:val="21"/>
                <w:szCs w:val="21"/>
              </w:rPr>
              <w:t>m</w:t>
            </w:r>
            <w:r w:rsidRPr="00E12637">
              <w:rPr>
                <w:rFonts w:ascii="Times New Roman" w:eastAsia="黑体"/>
                <w:sz w:val="21"/>
                <w:szCs w:val="21"/>
                <w:vertAlign w:val="superscript"/>
              </w:rPr>
              <w:t>2</w:t>
            </w:r>
          </w:p>
        </w:tc>
        <w:tc>
          <w:tcPr>
            <w:tcW w:w="1276" w:type="dxa"/>
          </w:tcPr>
          <w:p w14:paraId="4BBE8FA3" w14:textId="64C57555" w:rsidR="00E11F9F" w:rsidRPr="00E12637" w:rsidRDefault="004B286D" w:rsidP="00B152C2">
            <w:pPr>
              <w:pStyle w:val="afffffffff9"/>
              <w:spacing w:line="420" w:lineRule="atLeast"/>
              <w:rPr>
                <w:rFonts w:ascii="Times New Roman"/>
                <w:sz w:val="21"/>
                <w:szCs w:val="21"/>
              </w:rPr>
            </w:pPr>
            <w:r>
              <w:rPr>
                <w:rFonts w:ascii="Times New Roman" w:hint="eastAsia"/>
                <w:sz w:val="21"/>
                <w:szCs w:val="21"/>
              </w:rPr>
              <w:t>2</w:t>
            </w:r>
            <w:r>
              <w:rPr>
                <w:rFonts w:ascii="Times New Roman"/>
                <w:sz w:val="21"/>
                <w:szCs w:val="21"/>
              </w:rPr>
              <w:t>1</w:t>
            </w:r>
            <w:r>
              <w:rPr>
                <w:rFonts w:ascii="Times New Roman" w:hint="eastAsia"/>
                <w:sz w:val="21"/>
                <w:szCs w:val="21"/>
              </w:rPr>
              <w:t>天</w:t>
            </w:r>
          </w:p>
        </w:tc>
        <w:tc>
          <w:tcPr>
            <w:tcW w:w="850" w:type="dxa"/>
            <w:shd w:val="clear" w:color="auto" w:fill="auto"/>
            <w:vAlign w:val="center"/>
          </w:tcPr>
          <w:p w14:paraId="68993B53" w14:textId="77777777" w:rsidR="00E11F9F" w:rsidRPr="00E12637" w:rsidRDefault="00E11F9F" w:rsidP="00B152C2">
            <w:pPr>
              <w:pStyle w:val="afffffffff9"/>
              <w:spacing w:line="420" w:lineRule="atLeast"/>
              <w:rPr>
                <w:rFonts w:ascii="Times New Roman"/>
                <w:sz w:val="21"/>
                <w:szCs w:val="21"/>
              </w:rPr>
            </w:pPr>
            <w:r w:rsidRPr="00E12637">
              <w:rPr>
                <w:rFonts w:ascii="Times New Roman"/>
                <w:sz w:val="21"/>
                <w:szCs w:val="21"/>
              </w:rPr>
              <w:t>冲施</w:t>
            </w:r>
          </w:p>
        </w:tc>
      </w:tr>
      <w:tr w:rsidR="00E11F9F" w:rsidRPr="00533C85" w14:paraId="7BC30E72" w14:textId="77777777" w:rsidTr="00F64BE0">
        <w:trPr>
          <w:jc w:val="center"/>
        </w:trPr>
        <w:tc>
          <w:tcPr>
            <w:tcW w:w="841" w:type="dxa"/>
            <w:vMerge w:val="restart"/>
            <w:shd w:val="clear" w:color="auto" w:fill="auto"/>
            <w:vAlign w:val="center"/>
          </w:tcPr>
          <w:p w14:paraId="7F1E8001" w14:textId="77777777" w:rsidR="00E11F9F" w:rsidRPr="00533C85" w:rsidRDefault="00E11F9F" w:rsidP="00B152C2">
            <w:pPr>
              <w:pStyle w:val="afffffffff9"/>
              <w:spacing w:line="420" w:lineRule="atLeast"/>
              <w:rPr>
                <w:rFonts w:ascii="Times New Roman"/>
              </w:rPr>
            </w:pPr>
            <w:r w:rsidRPr="00533C85">
              <w:rPr>
                <w:rFonts w:ascii="Times New Roman"/>
              </w:rPr>
              <w:t>叶霉病</w:t>
            </w:r>
          </w:p>
        </w:tc>
        <w:tc>
          <w:tcPr>
            <w:tcW w:w="3544" w:type="dxa"/>
            <w:shd w:val="clear" w:color="auto" w:fill="auto"/>
            <w:vAlign w:val="center"/>
          </w:tcPr>
          <w:p w14:paraId="5021A152" w14:textId="77777777" w:rsidR="00E11F9F" w:rsidRPr="00E12637" w:rsidRDefault="00E11F9F" w:rsidP="00B152C2">
            <w:pPr>
              <w:pStyle w:val="afffffffff9"/>
              <w:spacing w:line="420" w:lineRule="atLeast"/>
              <w:rPr>
                <w:rFonts w:ascii="Times New Roman"/>
                <w:sz w:val="21"/>
                <w:szCs w:val="21"/>
              </w:rPr>
            </w:pPr>
            <w:r w:rsidRPr="00E12637">
              <w:rPr>
                <w:rFonts w:ascii="Times New Roman"/>
                <w:sz w:val="21"/>
                <w:szCs w:val="21"/>
              </w:rPr>
              <w:t>35%</w:t>
            </w:r>
            <w:r w:rsidRPr="00E12637">
              <w:rPr>
                <w:rFonts w:ascii="Times New Roman"/>
                <w:sz w:val="21"/>
                <w:szCs w:val="21"/>
              </w:rPr>
              <w:t>氟菌</w:t>
            </w:r>
            <w:r w:rsidRPr="00E12637">
              <w:rPr>
                <w:rFonts w:ascii="Times New Roman"/>
                <w:sz w:val="21"/>
                <w:szCs w:val="21"/>
              </w:rPr>
              <w:t>·</w:t>
            </w:r>
            <w:r w:rsidRPr="00E12637">
              <w:rPr>
                <w:rFonts w:ascii="Times New Roman"/>
                <w:sz w:val="21"/>
                <w:szCs w:val="21"/>
              </w:rPr>
              <w:t>戊唑醇悬浮剂</w:t>
            </w:r>
          </w:p>
        </w:tc>
        <w:tc>
          <w:tcPr>
            <w:tcW w:w="2976" w:type="dxa"/>
            <w:shd w:val="clear" w:color="auto" w:fill="auto"/>
            <w:vAlign w:val="center"/>
          </w:tcPr>
          <w:p w14:paraId="3536A37A" w14:textId="648A0A2C" w:rsidR="00E11F9F" w:rsidRPr="00E12637" w:rsidRDefault="00A85CE6" w:rsidP="00B152C2">
            <w:pPr>
              <w:pStyle w:val="afffffffff9"/>
              <w:spacing w:line="420" w:lineRule="atLeast"/>
              <w:rPr>
                <w:rFonts w:ascii="Times New Roman"/>
                <w:sz w:val="21"/>
                <w:szCs w:val="21"/>
              </w:rPr>
            </w:pPr>
            <w:r>
              <w:rPr>
                <w:rFonts w:ascii="Times New Roman" w:hint="eastAsia"/>
                <w:sz w:val="21"/>
                <w:szCs w:val="21"/>
              </w:rPr>
              <w:t>30mL</w:t>
            </w:r>
            <w:r w:rsidRPr="00E12637">
              <w:rPr>
                <w:rFonts w:ascii="Times New Roman"/>
                <w:sz w:val="21"/>
                <w:szCs w:val="21"/>
              </w:rPr>
              <w:t>/</w:t>
            </w:r>
            <w:r>
              <w:rPr>
                <w:rFonts w:ascii="Times New Roman" w:hint="eastAsia"/>
                <w:sz w:val="21"/>
                <w:szCs w:val="21"/>
              </w:rPr>
              <w:t>667</w:t>
            </w:r>
            <w:r w:rsidRPr="00E12637">
              <w:rPr>
                <w:rFonts w:ascii="Times New Roman" w:eastAsia="黑体"/>
                <w:sz w:val="21"/>
                <w:szCs w:val="21"/>
              </w:rPr>
              <w:t>m</w:t>
            </w:r>
            <w:r w:rsidRPr="00E12637">
              <w:rPr>
                <w:rFonts w:ascii="Times New Roman" w:eastAsia="黑体"/>
                <w:sz w:val="21"/>
                <w:szCs w:val="21"/>
                <w:vertAlign w:val="superscript"/>
              </w:rPr>
              <w:t>2</w:t>
            </w:r>
            <w:r w:rsidR="00E11F9F" w:rsidRPr="00E12637">
              <w:rPr>
                <w:rFonts w:ascii="Times New Roman"/>
                <w:sz w:val="21"/>
                <w:szCs w:val="21"/>
              </w:rPr>
              <w:t>～</w:t>
            </w:r>
            <w:r>
              <w:rPr>
                <w:rFonts w:ascii="Times New Roman" w:hint="eastAsia"/>
                <w:sz w:val="21"/>
                <w:szCs w:val="21"/>
              </w:rPr>
              <w:t>40mL</w:t>
            </w:r>
            <w:r w:rsidRPr="00E12637">
              <w:rPr>
                <w:rFonts w:ascii="Times New Roman"/>
                <w:sz w:val="21"/>
                <w:szCs w:val="21"/>
              </w:rPr>
              <w:t>/</w:t>
            </w:r>
            <w:r>
              <w:rPr>
                <w:rFonts w:ascii="Times New Roman" w:hint="eastAsia"/>
                <w:sz w:val="21"/>
                <w:szCs w:val="21"/>
              </w:rPr>
              <w:t>667</w:t>
            </w:r>
            <w:r w:rsidRPr="00E12637">
              <w:rPr>
                <w:rFonts w:ascii="Times New Roman" w:eastAsia="黑体"/>
                <w:sz w:val="21"/>
                <w:szCs w:val="21"/>
              </w:rPr>
              <w:t>m</w:t>
            </w:r>
            <w:r w:rsidRPr="00E12637">
              <w:rPr>
                <w:rFonts w:ascii="Times New Roman" w:eastAsia="黑体"/>
                <w:sz w:val="21"/>
                <w:szCs w:val="21"/>
                <w:vertAlign w:val="superscript"/>
              </w:rPr>
              <w:t>2</w:t>
            </w:r>
          </w:p>
        </w:tc>
        <w:tc>
          <w:tcPr>
            <w:tcW w:w="1276" w:type="dxa"/>
          </w:tcPr>
          <w:p w14:paraId="0C2A4D40" w14:textId="6743C423" w:rsidR="00E11F9F" w:rsidRPr="00E12637" w:rsidRDefault="004B286D" w:rsidP="00B152C2">
            <w:pPr>
              <w:pStyle w:val="afffffffff9"/>
              <w:spacing w:line="420" w:lineRule="atLeast"/>
              <w:rPr>
                <w:rFonts w:ascii="Times New Roman"/>
                <w:sz w:val="21"/>
                <w:szCs w:val="21"/>
              </w:rPr>
            </w:pPr>
            <w:r>
              <w:rPr>
                <w:rFonts w:ascii="Times New Roman" w:hint="eastAsia"/>
                <w:sz w:val="21"/>
                <w:szCs w:val="21"/>
              </w:rPr>
              <w:t>5</w:t>
            </w:r>
            <w:r>
              <w:rPr>
                <w:rFonts w:ascii="Times New Roman" w:hint="eastAsia"/>
                <w:sz w:val="21"/>
                <w:szCs w:val="21"/>
              </w:rPr>
              <w:t>天</w:t>
            </w:r>
          </w:p>
        </w:tc>
        <w:tc>
          <w:tcPr>
            <w:tcW w:w="850" w:type="dxa"/>
            <w:shd w:val="clear" w:color="auto" w:fill="auto"/>
            <w:vAlign w:val="center"/>
          </w:tcPr>
          <w:p w14:paraId="4DE24021" w14:textId="77777777" w:rsidR="00E11F9F" w:rsidRPr="00E12637" w:rsidRDefault="00E11F9F" w:rsidP="00B152C2">
            <w:pPr>
              <w:pStyle w:val="afffffffff9"/>
              <w:spacing w:line="420" w:lineRule="atLeast"/>
              <w:rPr>
                <w:rFonts w:ascii="Times New Roman"/>
                <w:sz w:val="21"/>
                <w:szCs w:val="21"/>
              </w:rPr>
            </w:pPr>
            <w:r w:rsidRPr="00E12637">
              <w:rPr>
                <w:rFonts w:ascii="Times New Roman"/>
                <w:sz w:val="21"/>
                <w:szCs w:val="21"/>
              </w:rPr>
              <w:t>喷雾</w:t>
            </w:r>
          </w:p>
        </w:tc>
      </w:tr>
      <w:tr w:rsidR="00E11F9F" w:rsidRPr="00533C85" w14:paraId="2B168CBA" w14:textId="77777777" w:rsidTr="00F64BE0">
        <w:trPr>
          <w:jc w:val="center"/>
        </w:trPr>
        <w:tc>
          <w:tcPr>
            <w:tcW w:w="841" w:type="dxa"/>
            <w:vMerge/>
            <w:shd w:val="clear" w:color="auto" w:fill="auto"/>
            <w:vAlign w:val="center"/>
          </w:tcPr>
          <w:p w14:paraId="050E312A" w14:textId="77777777" w:rsidR="00E11F9F" w:rsidRPr="00533C85" w:rsidRDefault="00E11F9F" w:rsidP="00B152C2">
            <w:pPr>
              <w:pStyle w:val="afffffffff9"/>
              <w:spacing w:line="420" w:lineRule="atLeast"/>
              <w:rPr>
                <w:rFonts w:ascii="Times New Roman"/>
              </w:rPr>
            </w:pPr>
          </w:p>
        </w:tc>
        <w:tc>
          <w:tcPr>
            <w:tcW w:w="3544" w:type="dxa"/>
            <w:shd w:val="clear" w:color="auto" w:fill="auto"/>
            <w:vAlign w:val="center"/>
          </w:tcPr>
          <w:p w14:paraId="0C80D494" w14:textId="77777777" w:rsidR="00E11F9F" w:rsidRPr="00E12637" w:rsidRDefault="00E11F9F" w:rsidP="00B152C2">
            <w:pPr>
              <w:pStyle w:val="afffffffff9"/>
              <w:spacing w:line="420" w:lineRule="atLeast"/>
              <w:rPr>
                <w:rFonts w:ascii="Times New Roman"/>
                <w:sz w:val="21"/>
                <w:szCs w:val="21"/>
              </w:rPr>
            </w:pPr>
            <w:r w:rsidRPr="00E12637">
              <w:rPr>
                <w:rFonts w:ascii="Times New Roman"/>
                <w:sz w:val="21"/>
                <w:szCs w:val="21"/>
              </w:rPr>
              <w:t>43%</w:t>
            </w:r>
            <w:r w:rsidRPr="00E12637">
              <w:rPr>
                <w:rFonts w:ascii="Times New Roman"/>
                <w:sz w:val="21"/>
                <w:szCs w:val="21"/>
              </w:rPr>
              <w:t>氟菌</w:t>
            </w:r>
            <w:r w:rsidRPr="00E12637">
              <w:rPr>
                <w:rFonts w:ascii="Times New Roman"/>
                <w:sz w:val="21"/>
                <w:szCs w:val="21"/>
              </w:rPr>
              <w:t>·</w:t>
            </w:r>
            <w:r w:rsidRPr="00E12637">
              <w:rPr>
                <w:rFonts w:ascii="Times New Roman"/>
                <w:sz w:val="21"/>
                <w:szCs w:val="21"/>
              </w:rPr>
              <w:t>肟菌酯悬浮剂</w:t>
            </w:r>
          </w:p>
        </w:tc>
        <w:tc>
          <w:tcPr>
            <w:tcW w:w="2976" w:type="dxa"/>
            <w:shd w:val="clear" w:color="auto" w:fill="auto"/>
            <w:vAlign w:val="center"/>
          </w:tcPr>
          <w:p w14:paraId="4567EDB5" w14:textId="7427D7F2" w:rsidR="00E11F9F" w:rsidRPr="00E12637" w:rsidRDefault="00A85CE6" w:rsidP="00B152C2">
            <w:pPr>
              <w:pStyle w:val="afffffffff9"/>
              <w:spacing w:line="420" w:lineRule="atLeast"/>
              <w:rPr>
                <w:rFonts w:ascii="Times New Roman"/>
                <w:sz w:val="21"/>
                <w:szCs w:val="21"/>
              </w:rPr>
            </w:pPr>
            <w:r>
              <w:rPr>
                <w:rFonts w:ascii="Times New Roman" w:hint="eastAsia"/>
                <w:sz w:val="21"/>
                <w:szCs w:val="21"/>
              </w:rPr>
              <w:t>20mL</w:t>
            </w:r>
            <w:r w:rsidRPr="00E12637">
              <w:rPr>
                <w:rFonts w:ascii="Times New Roman"/>
                <w:sz w:val="21"/>
                <w:szCs w:val="21"/>
              </w:rPr>
              <w:t>/</w:t>
            </w:r>
            <w:r>
              <w:rPr>
                <w:rFonts w:ascii="Times New Roman" w:hint="eastAsia"/>
                <w:sz w:val="21"/>
                <w:szCs w:val="21"/>
              </w:rPr>
              <w:t>667</w:t>
            </w:r>
            <w:r w:rsidRPr="00E12637">
              <w:rPr>
                <w:rFonts w:ascii="Times New Roman" w:eastAsia="黑体"/>
                <w:sz w:val="21"/>
                <w:szCs w:val="21"/>
              </w:rPr>
              <w:t>m</w:t>
            </w:r>
            <w:r w:rsidRPr="00E12637">
              <w:rPr>
                <w:rFonts w:ascii="Times New Roman" w:eastAsia="黑体"/>
                <w:sz w:val="21"/>
                <w:szCs w:val="21"/>
                <w:vertAlign w:val="superscript"/>
              </w:rPr>
              <w:t>2</w:t>
            </w:r>
            <w:r w:rsidRPr="00E12637">
              <w:rPr>
                <w:rFonts w:ascii="Times New Roman"/>
                <w:sz w:val="21"/>
                <w:szCs w:val="21"/>
              </w:rPr>
              <w:t>～</w:t>
            </w:r>
            <w:r>
              <w:rPr>
                <w:rFonts w:ascii="Times New Roman" w:hint="eastAsia"/>
                <w:sz w:val="21"/>
                <w:szCs w:val="21"/>
              </w:rPr>
              <w:t>30mL</w:t>
            </w:r>
            <w:r w:rsidRPr="00E12637">
              <w:rPr>
                <w:rFonts w:ascii="Times New Roman"/>
                <w:sz w:val="21"/>
                <w:szCs w:val="21"/>
              </w:rPr>
              <w:t>/</w:t>
            </w:r>
            <w:r>
              <w:rPr>
                <w:rFonts w:ascii="Times New Roman" w:hint="eastAsia"/>
                <w:sz w:val="21"/>
                <w:szCs w:val="21"/>
              </w:rPr>
              <w:t>667</w:t>
            </w:r>
            <w:r w:rsidRPr="00E12637">
              <w:rPr>
                <w:rFonts w:ascii="Times New Roman" w:eastAsia="黑体"/>
                <w:sz w:val="21"/>
                <w:szCs w:val="21"/>
              </w:rPr>
              <w:t>m</w:t>
            </w:r>
            <w:r w:rsidRPr="00E12637">
              <w:rPr>
                <w:rFonts w:ascii="Times New Roman" w:eastAsia="黑体"/>
                <w:sz w:val="21"/>
                <w:szCs w:val="21"/>
                <w:vertAlign w:val="superscript"/>
              </w:rPr>
              <w:t>2</w:t>
            </w:r>
          </w:p>
        </w:tc>
        <w:tc>
          <w:tcPr>
            <w:tcW w:w="1276" w:type="dxa"/>
          </w:tcPr>
          <w:p w14:paraId="3F171E95" w14:textId="607BFB06" w:rsidR="00E11F9F" w:rsidRPr="00E12637" w:rsidRDefault="004B286D" w:rsidP="00B152C2">
            <w:pPr>
              <w:pStyle w:val="afffffffff9"/>
              <w:spacing w:line="420" w:lineRule="atLeast"/>
              <w:rPr>
                <w:rFonts w:ascii="Times New Roman"/>
                <w:sz w:val="21"/>
                <w:szCs w:val="21"/>
              </w:rPr>
            </w:pPr>
            <w:r>
              <w:rPr>
                <w:rFonts w:ascii="Times New Roman" w:hint="eastAsia"/>
                <w:sz w:val="21"/>
                <w:szCs w:val="21"/>
              </w:rPr>
              <w:t>5</w:t>
            </w:r>
            <w:r>
              <w:rPr>
                <w:rFonts w:ascii="Times New Roman" w:hint="eastAsia"/>
                <w:sz w:val="21"/>
                <w:szCs w:val="21"/>
              </w:rPr>
              <w:t>天</w:t>
            </w:r>
          </w:p>
        </w:tc>
        <w:tc>
          <w:tcPr>
            <w:tcW w:w="850" w:type="dxa"/>
            <w:shd w:val="clear" w:color="auto" w:fill="auto"/>
            <w:vAlign w:val="center"/>
          </w:tcPr>
          <w:p w14:paraId="74FD0E32" w14:textId="77777777" w:rsidR="00E11F9F" w:rsidRPr="00E12637" w:rsidRDefault="00E11F9F" w:rsidP="00B152C2">
            <w:pPr>
              <w:pStyle w:val="afffffffff9"/>
              <w:spacing w:line="420" w:lineRule="atLeast"/>
              <w:rPr>
                <w:rFonts w:ascii="Times New Roman"/>
                <w:sz w:val="21"/>
                <w:szCs w:val="21"/>
              </w:rPr>
            </w:pPr>
            <w:r w:rsidRPr="00E12637">
              <w:rPr>
                <w:rFonts w:ascii="Times New Roman"/>
                <w:sz w:val="21"/>
                <w:szCs w:val="21"/>
              </w:rPr>
              <w:t>喷雾</w:t>
            </w:r>
          </w:p>
        </w:tc>
      </w:tr>
      <w:tr w:rsidR="00E11F9F" w:rsidRPr="00533C85" w14:paraId="62D20277" w14:textId="77777777" w:rsidTr="00F64BE0">
        <w:trPr>
          <w:jc w:val="center"/>
        </w:trPr>
        <w:tc>
          <w:tcPr>
            <w:tcW w:w="841" w:type="dxa"/>
            <w:vMerge w:val="restart"/>
            <w:shd w:val="clear" w:color="auto" w:fill="auto"/>
            <w:vAlign w:val="center"/>
          </w:tcPr>
          <w:p w14:paraId="1B217917" w14:textId="77777777" w:rsidR="00E11F9F" w:rsidRPr="00533C85" w:rsidRDefault="00E11F9F" w:rsidP="00B152C2">
            <w:pPr>
              <w:pStyle w:val="afffffffff9"/>
              <w:spacing w:line="420" w:lineRule="atLeast"/>
              <w:rPr>
                <w:rFonts w:ascii="Times New Roman"/>
              </w:rPr>
            </w:pPr>
            <w:r w:rsidRPr="00533C85">
              <w:rPr>
                <w:rFonts w:ascii="Times New Roman"/>
              </w:rPr>
              <w:t>灰霉病</w:t>
            </w:r>
          </w:p>
        </w:tc>
        <w:tc>
          <w:tcPr>
            <w:tcW w:w="3544" w:type="dxa"/>
            <w:shd w:val="clear" w:color="auto" w:fill="auto"/>
            <w:vAlign w:val="center"/>
          </w:tcPr>
          <w:p w14:paraId="6E2F1FB3" w14:textId="77777777" w:rsidR="00E11F9F" w:rsidRPr="00E12637" w:rsidRDefault="00E11F9F" w:rsidP="00B152C2">
            <w:pPr>
              <w:pStyle w:val="afffffffff9"/>
              <w:spacing w:line="420" w:lineRule="atLeast"/>
              <w:rPr>
                <w:rFonts w:ascii="Times New Roman"/>
                <w:sz w:val="21"/>
                <w:szCs w:val="21"/>
              </w:rPr>
            </w:pPr>
            <w:r w:rsidRPr="00E12637">
              <w:rPr>
                <w:rFonts w:ascii="Times New Roman"/>
                <w:sz w:val="21"/>
                <w:szCs w:val="21"/>
              </w:rPr>
              <w:t>40%</w:t>
            </w:r>
            <w:r w:rsidRPr="00E12637">
              <w:rPr>
                <w:rFonts w:ascii="Times New Roman"/>
                <w:sz w:val="21"/>
                <w:szCs w:val="21"/>
              </w:rPr>
              <w:t>啶酰</w:t>
            </w:r>
            <w:r w:rsidRPr="00E12637">
              <w:rPr>
                <w:rFonts w:ascii="Times New Roman"/>
                <w:sz w:val="21"/>
                <w:szCs w:val="21"/>
              </w:rPr>
              <w:t>·</w:t>
            </w:r>
            <w:r w:rsidRPr="00E12637">
              <w:rPr>
                <w:rFonts w:ascii="Times New Roman"/>
                <w:sz w:val="21"/>
                <w:szCs w:val="21"/>
              </w:rPr>
              <w:t>异菌脲悬浮剂</w:t>
            </w:r>
          </w:p>
        </w:tc>
        <w:tc>
          <w:tcPr>
            <w:tcW w:w="2976" w:type="dxa"/>
            <w:shd w:val="clear" w:color="auto" w:fill="auto"/>
            <w:vAlign w:val="center"/>
          </w:tcPr>
          <w:p w14:paraId="20E006A6" w14:textId="36776F7E" w:rsidR="00E11F9F" w:rsidRPr="00E12637" w:rsidRDefault="00A85CE6" w:rsidP="00B152C2">
            <w:pPr>
              <w:pStyle w:val="afffffffff9"/>
              <w:spacing w:line="420" w:lineRule="atLeast"/>
              <w:rPr>
                <w:rFonts w:ascii="Times New Roman"/>
                <w:sz w:val="21"/>
                <w:szCs w:val="21"/>
              </w:rPr>
            </w:pPr>
            <w:r>
              <w:rPr>
                <w:rFonts w:ascii="Times New Roman" w:hint="eastAsia"/>
                <w:sz w:val="21"/>
                <w:szCs w:val="21"/>
              </w:rPr>
              <w:t>4</w:t>
            </w:r>
            <w:r w:rsidR="00E11F9F" w:rsidRPr="00E12637">
              <w:rPr>
                <w:rFonts w:ascii="Times New Roman"/>
                <w:sz w:val="21"/>
                <w:szCs w:val="21"/>
              </w:rPr>
              <w:t>0g/</w:t>
            </w:r>
            <w:r>
              <w:rPr>
                <w:rFonts w:ascii="Times New Roman" w:eastAsia="黑体" w:hint="eastAsia"/>
                <w:sz w:val="21"/>
                <w:szCs w:val="21"/>
              </w:rPr>
              <w:t>667</w:t>
            </w:r>
            <w:r w:rsidR="00E11F9F" w:rsidRPr="00E12637">
              <w:rPr>
                <w:rFonts w:ascii="Times New Roman" w:eastAsia="黑体"/>
                <w:sz w:val="21"/>
                <w:szCs w:val="21"/>
              </w:rPr>
              <w:t>m</w:t>
            </w:r>
            <w:r w:rsidR="00E11F9F" w:rsidRPr="00E12637">
              <w:rPr>
                <w:rFonts w:ascii="Times New Roman" w:eastAsia="黑体"/>
                <w:sz w:val="21"/>
                <w:szCs w:val="21"/>
                <w:vertAlign w:val="superscript"/>
              </w:rPr>
              <w:t>2</w:t>
            </w:r>
            <w:r w:rsidR="00E11F9F" w:rsidRPr="00E12637">
              <w:rPr>
                <w:rFonts w:ascii="Times New Roman"/>
                <w:sz w:val="21"/>
                <w:szCs w:val="21"/>
              </w:rPr>
              <w:t>～</w:t>
            </w:r>
            <w:r>
              <w:rPr>
                <w:rFonts w:ascii="Times New Roman" w:hint="eastAsia"/>
                <w:sz w:val="21"/>
                <w:szCs w:val="21"/>
              </w:rPr>
              <w:t>6</w:t>
            </w:r>
            <w:r w:rsidR="00E11F9F" w:rsidRPr="00E12637">
              <w:rPr>
                <w:rFonts w:ascii="Times New Roman"/>
                <w:sz w:val="21"/>
                <w:szCs w:val="21"/>
              </w:rPr>
              <w:t>0g/</w:t>
            </w:r>
            <w:r>
              <w:rPr>
                <w:rFonts w:ascii="Times New Roman" w:hint="eastAsia"/>
                <w:sz w:val="21"/>
                <w:szCs w:val="21"/>
              </w:rPr>
              <w:t>667</w:t>
            </w:r>
            <w:r w:rsidRPr="00E12637">
              <w:rPr>
                <w:rFonts w:ascii="Times New Roman" w:eastAsia="黑体"/>
                <w:sz w:val="21"/>
                <w:szCs w:val="21"/>
              </w:rPr>
              <w:t>m</w:t>
            </w:r>
            <w:r w:rsidRPr="00E12637">
              <w:rPr>
                <w:rFonts w:ascii="Times New Roman" w:eastAsia="黑体"/>
                <w:sz w:val="21"/>
                <w:szCs w:val="21"/>
                <w:vertAlign w:val="superscript"/>
              </w:rPr>
              <w:t>2</w:t>
            </w:r>
          </w:p>
        </w:tc>
        <w:tc>
          <w:tcPr>
            <w:tcW w:w="1276" w:type="dxa"/>
          </w:tcPr>
          <w:p w14:paraId="4D6BC214" w14:textId="0859DE37" w:rsidR="00E11F9F" w:rsidRPr="00E12637" w:rsidRDefault="004B286D" w:rsidP="00B152C2">
            <w:pPr>
              <w:pStyle w:val="afffffffff9"/>
              <w:spacing w:line="420" w:lineRule="atLeast"/>
              <w:rPr>
                <w:rFonts w:ascii="Times New Roman"/>
                <w:sz w:val="21"/>
                <w:szCs w:val="21"/>
              </w:rPr>
            </w:pPr>
            <w:r>
              <w:rPr>
                <w:rFonts w:ascii="Times New Roman" w:hint="eastAsia"/>
                <w:sz w:val="21"/>
                <w:szCs w:val="21"/>
              </w:rPr>
              <w:t>5</w:t>
            </w:r>
            <w:r>
              <w:rPr>
                <w:rFonts w:ascii="Times New Roman" w:hint="eastAsia"/>
                <w:sz w:val="21"/>
                <w:szCs w:val="21"/>
              </w:rPr>
              <w:t>天</w:t>
            </w:r>
          </w:p>
        </w:tc>
        <w:tc>
          <w:tcPr>
            <w:tcW w:w="850" w:type="dxa"/>
            <w:shd w:val="clear" w:color="auto" w:fill="auto"/>
            <w:vAlign w:val="center"/>
          </w:tcPr>
          <w:p w14:paraId="3A0166D0" w14:textId="77777777" w:rsidR="00E11F9F" w:rsidRPr="00E12637" w:rsidRDefault="00E11F9F" w:rsidP="00B152C2">
            <w:pPr>
              <w:pStyle w:val="afffffffff9"/>
              <w:spacing w:line="420" w:lineRule="atLeast"/>
              <w:rPr>
                <w:rFonts w:ascii="Times New Roman"/>
                <w:sz w:val="21"/>
                <w:szCs w:val="21"/>
              </w:rPr>
            </w:pPr>
            <w:r w:rsidRPr="00E12637">
              <w:rPr>
                <w:rFonts w:ascii="Times New Roman"/>
                <w:sz w:val="21"/>
                <w:szCs w:val="21"/>
              </w:rPr>
              <w:t>喷雾</w:t>
            </w:r>
          </w:p>
        </w:tc>
      </w:tr>
      <w:tr w:rsidR="00E11F9F" w:rsidRPr="00533C85" w14:paraId="024BFA67" w14:textId="77777777" w:rsidTr="00F64BE0">
        <w:trPr>
          <w:jc w:val="center"/>
        </w:trPr>
        <w:tc>
          <w:tcPr>
            <w:tcW w:w="841" w:type="dxa"/>
            <w:vMerge/>
            <w:shd w:val="clear" w:color="auto" w:fill="auto"/>
            <w:vAlign w:val="center"/>
          </w:tcPr>
          <w:p w14:paraId="2DB58552" w14:textId="77777777" w:rsidR="00E11F9F" w:rsidRPr="00533C85" w:rsidRDefault="00E11F9F" w:rsidP="00B152C2">
            <w:pPr>
              <w:pStyle w:val="afffffffff9"/>
              <w:spacing w:line="420" w:lineRule="atLeast"/>
              <w:rPr>
                <w:rFonts w:ascii="Times New Roman"/>
              </w:rPr>
            </w:pPr>
          </w:p>
        </w:tc>
        <w:tc>
          <w:tcPr>
            <w:tcW w:w="3544" w:type="dxa"/>
            <w:shd w:val="clear" w:color="auto" w:fill="auto"/>
            <w:vAlign w:val="center"/>
          </w:tcPr>
          <w:p w14:paraId="27C85875" w14:textId="77777777" w:rsidR="00E11F9F" w:rsidRPr="00E12637" w:rsidRDefault="00E11F9F" w:rsidP="00B152C2">
            <w:pPr>
              <w:pStyle w:val="afffffffff9"/>
              <w:spacing w:line="420" w:lineRule="atLeast"/>
              <w:rPr>
                <w:rFonts w:ascii="Times New Roman"/>
                <w:sz w:val="21"/>
                <w:szCs w:val="21"/>
              </w:rPr>
            </w:pPr>
            <w:r w:rsidRPr="00E12637">
              <w:rPr>
                <w:rFonts w:ascii="Times New Roman"/>
                <w:sz w:val="21"/>
                <w:szCs w:val="21"/>
              </w:rPr>
              <w:t>50%</w:t>
            </w:r>
            <w:r w:rsidRPr="00E12637">
              <w:rPr>
                <w:rFonts w:ascii="Times New Roman"/>
                <w:sz w:val="21"/>
                <w:szCs w:val="21"/>
              </w:rPr>
              <w:t>啶酰</w:t>
            </w:r>
            <w:r w:rsidRPr="00E12637">
              <w:rPr>
                <w:rFonts w:ascii="Times New Roman"/>
                <w:sz w:val="21"/>
                <w:szCs w:val="21"/>
              </w:rPr>
              <w:t>·</w:t>
            </w:r>
            <w:r w:rsidRPr="00E12637">
              <w:rPr>
                <w:rFonts w:ascii="Times New Roman"/>
                <w:sz w:val="21"/>
                <w:szCs w:val="21"/>
              </w:rPr>
              <w:t>咯菌腈水分散粒剂</w:t>
            </w:r>
          </w:p>
        </w:tc>
        <w:tc>
          <w:tcPr>
            <w:tcW w:w="2976" w:type="dxa"/>
            <w:shd w:val="clear" w:color="auto" w:fill="auto"/>
            <w:vAlign w:val="center"/>
          </w:tcPr>
          <w:p w14:paraId="4BF646C9" w14:textId="2F65F2DC" w:rsidR="00E11F9F" w:rsidRPr="00E12637" w:rsidRDefault="00A85CE6" w:rsidP="00B152C2">
            <w:pPr>
              <w:pStyle w:val="afffffffff9"/>
              <w:spacing w:line="420" w:lineRule="atLeast"/>
              <w:rPr>
                <w:rFonts w:ascii="Times New Roman"/>
                <w:sz w:val="21"/>
                <w:szCs w:val="21"/>
              </w:rPr>
            </w:pPr>
            <w:r>
              <w:rPr>
                <w:rFonts w:ascii="Times New Roman" w:hint="eastAsia"/>
                <w:sz w:val="21"/>
                <w:szCs w:val="21"/>
              </w:rPr>
              <w:t>4</w:t>
            </w:r>
            <w:r w:rsidRPr="00E12637">
              <w:rPr>
                <w:rFonts w:ascii="Times New Roman"/>
                <w:sz w:val="21"/>
                <w:szCs w:val="21"/>
              </w:rPr>
              <w:t>0g/</w:t>
            </w:r>
            <w:r>
              <w:rPr>
                <w:rFonts w:ascii="Times New Roman" w:eastAsia="黑体" w:hint="eastAsia"/>
                <w:sz w:val="21"/>
                <w:szCs w:val="21"/>
              </w:rPr>
              <w:t>667</w:t>
            </w:r>
            <w:r w:rsidRPr="00E12637">
              <w:rPr>
                <w:rFonts w:ascii="Times New Roman" w:eastAsia="黑体"/>
                <w:sz w:val="21"/>
                <w:szCs w:val="21"/>
              </w:rPr>
              <w:t>m</w:t>
            </w:r>
            <w:r w:rsidRPr="00E12637">
              <w:rPr>
                <w:rFonts w:ascii="Times New Roman" w:eastAsia="黑体"/>
                <w:sz w:val="21"/>
                <w:szCs w:val="21"/>
                <w:vertAlign w:val="superscript"/>
              </w:rPr>
              <w:t>2</w:t>
            </w:r>
            <w:r w:rsidRPr="00E12637">
              <w:rPr>
                <w:rFonts w:ascii="Times New Roman"/>
                <w:sz w:val="21"/>
                <w:szCs w:val="21"/>
              </w:rPr>
              <w:t>～</w:t>
            </w:r>
            <w:r>
              <w:rPr>
                <w:rFonts w:ascii="Times New Roman" w:hint="eastAsia"/>
                <w:sz w:val="21"/>
                <w:szCs w:val="21"/>
              </w:rPr>
              <w:t>5</w:t>
            </w:r>
            <w:r w:rsidRPr="00E12637">
              <w:rPr>
                <w:rFonts w:ascii="Times New Roman"/>
                <w:sz w:val="21"/>
                <w:szCs w:val="21"/>
              </w:rPr>
              <w:t>0g/</w:t>
            </w:r>
            <w:r>
              <w:rPr>
                <w:rFonts w:ascii="Times New Roman" w:hint="eastAsia"/>
                <w:sz w:val="21"/>
                <w:szCs w:val="21"/>
              </w:rPr>
              <w:t>667</w:t>
            </w:r>
            <w:r w:rsidRPr="00E12637">
              <w:rPr>
                <w:rFonts w:ascii="Times New Roman" w:eastAsia="黑体"/>
                <w:sz w:val="21"/>
                <w:szCs w:val="21"/>
              </w:rPr>
              <w:t>m</w:t>
            </w:r>
            <w:r w:rsidRPr="00E12637">
              <w:rPr>
                <w:rFonts w:ascii="Times New Roman" w:eastAsia="黑体"/>
                <w:sz w:val="21"/>
                <w:szCs w:val="21"/>
                <w:vertAlign w:val="superscript"/>
              </w:rPr>
              <w:t>2</w:t>
            </w:r>
          </w:p>
        </w:tc>
        <w:tc>
          <w:tcPr>
            <w:tcW w:w="1276" w:type="dxa"/>
          </w:tcPr>
          <w:p w14:paraId="42067565" w14:textId="48A38066" w:rsidR="00E11F9F" w:rsidRPr="00E12637" w:rsidRDefault="004B286D" w:rsidP="00B152C2">
            <w:pPr>
              <w:pStyle w:val="afffffffff9"/>
              <w:spacing w:line="420" w:lineRule="atLeast"/>
              <w:rPr>
                <w:rFonts w:ascii="Times New Roman"/>
                <w:sz w:val="21"/>
                <w:szCs w:val="21"/>
              </w:rPr>
            </w:pPr>
            <w:r>
              <w:rPr>
                <w:rFonts w:ascii="Times New Roman" w:hint="eastAsia"/>
                <w:sz w:val="21"/>
                <w:szCs w:val="21"/>
              </w:rPr>
              <w:t>5</w:t>
            </w:r>
            <w:r>
              <w:rPr>
                <w:rFonts w:ascii="Times New Roman" w:hint="eastAsia"/>
                <w:sz w:val="21"/>
                <w:szCs w:val="21"/>
              </w:rPr>
              <w:t>天</w:t>
            </w:r>
          </w:p>
        </w:tc>
        <w:tc>
          <w:tcPr>
            <w:tcW w:w="850" w:type="dxa"/>
            <w:shd w:val="clear" w:color="auto" w:fill="auto"/>
            <w:vAlign w:val="center"/>
          </w:tcPr>
          <w:p w14:paraId="0CD27E82" w14:textId="77777777" w:rsidR="00E11F9F" w:rsidRPr="00E12637" w:rsidRDefault="00E11F9F" w:rsidP="00B152C2">
            <w:pPr>
              <w:pStyle w:val="afffffffff9"/>
              <w:spacing w:line="420" w:lineRule="atLeast"/>
              <w:rPr>
                <w:rFonts w:ascii="Times New Roman"/>
                <w:sz w:val="21"/>
                <w:szCs w:val="21"/>
              </w:rPr>
            </w:pPr>
            <w:r w:rsidRPr="00E12637">
              <w:rPr>
                <w:rFonts w:ascii="Times New Roman"/>
                <w:sz w:val="21"/>
                <w:szCs w:val="21"/>
              </w:rPr>
              <w:t>喷雾</w:t>
            </w:r>
          </w:p>
        </w:tc>
      </w:tr>
      <w:tr w:rsidR="00E11F9F" w:rsidRPr="00533C85" w14:paraId="2C4167D0" w14:textId="77777777" w:rsidTr="00F64BE0">
        <w:trPr>
          <w:jc w:val="center"/>
        </w:trPr>
        <w:tc>
          <w:tcPr>
            <w:tcW w:w="841" w:type="dxa"/>
            <w:vMerge w:val="restart"/>
            <w:shd w:val="clear" w:color="auto" w:fill="auto"/>
            <w:vAlign w:val="center"/>
          </w:tcPr>
          <w:p w14:paraId="37D1E53C" w14:textId="77777777" w:rsidR="00E11F9F" w:rsidRPr="00533C85" w:rsidRDefault="00E11F9F" w:rsidP="00B152C2">
            <w:pPr>
              <w:pStyle w:val="afffffffff9"/>
              <w:spacing w:line="420" w:lineRule="atLeast"/>
              <w:rPr>
                <w:rFonts w:ascii="Times New Roman"/>
              </w:rPr>
            </w:pPr>
            <w:r w:rsidRPr="00533C85">
              <w:rPr>
                <w:rFonts w:ascii="Times New Roman"/>
              </w:rPr>
              <w:t>晚疫病</w:t>
            </w:r>
          </w:p>
        </w:tc>
        <w:tc>
          <w:tcPr>
            <w:tcW w:w="3544" w:type="dxa"/>
            <w:shd w:val="clear" w:color="auto" w:fill="auto"/>
            <w:vAlign w:val="center"/>
          </w:tcPr>
          <w:p w14:paraId="0A5401E6" w14:textId="77777777" w:rsidR="00E11F9F" w:rsidRPr="00E12637" w:rsidRDefault="00E11F9F" w:rsidP="00B152C2">
            <w:pPr>
              <w:pStyle w:val="afffffffff9"/>
              <w:spacing w:line="420" w:lineRule="atLeast"/>
              <w:rPr>
                <w:rFonts w:ascii="Times New Roman"/>
                <w:sz w:val="21"/>
                <w:szCs w:val="21"/>
              </w:rPr>
            </w:pPr>
            <w:r w:rsidRPr="00E12637">
              <w:rPr>
                <w:rFonts w:ascii="Times New Roman"/>
                <w:sz w:val="21"/>
                <w:szCs w:val="21"/>
              </w:rPr>
              <w:t>70%</w:t>
            </w:r>
            <w:r w:rsidRPr="00E12637">
              <w:rPr>
                <w:rFonts w:ascii="Times New Roman"/>
                <w:sz w:val="21"/>
                <w:szCs w:val="21"/>
              </w:rPr>
              <w:t>霜脲</w:t>
            </w:r>
            <w:r w:rsidRPr="00E12637">
              <w:rPr>
                <w:rFonts w:ascii="Times New Roman"/>
                <w:sz w:val="21"/>
                <w:szCs w:val="21"/>
              </w:rPr>
              <w:t>·</w:t>
            </w:r>
            <w:r w:rsidRPr="00E12637">
              <w:rPr>
                <w:rFonts w:ascii="Times New Roman"/>
                <w:sz w:val="21"/>
                <w:szCs w:val="21"/>
              </w:rPr>
              <w:t>嘧菌酯水分散粒剂</w:t>
            </w:r>
          </w:p>
        </w:tc>
        <w:tc>
          <w:tcPr>
            <w:tcW w:w="2976" w:type="dxa"/>
            <w:shd w:val="clear" w:color="auto" w:fill="auto"/>
            <w:vAlign w:val="center"/>
          </w:tcPr>
          <w:p w14:paraId="53D98987" w14:textId="02D3AC18" w:rsidR="00E11F9F" w:rsidRPr="00E12637" w:rsidRDefault="00A85CE6" w:rsidP="00B152C2">
            <w:pPr>
              <w:pStyle w:val="afffffffff9"/>
              <w:spacing w:line="420" w:lineRule="atLeast"/>
              <w:rPr>
                <w:rFonts w:ascii="Times New Roman"/>
                <w:sz w:val="21"/>
                <w:szCs w:val="21"/>
              </w:rPr>
            </w:pPr>
            <w:r>
              <w:rPr>
                <w:rFonts w:ascii="Times New Roman" w:hint="eastAsia"/>
                <w:sz w:val="21"/>
                <w:szCs w:val="21"/>
              </w:rPr>
              <w:t>2</w:t>
            </w:r>
            <w:r w:rsidRPr="00E12637">
              <w:rPr>
                <w:rFonts w:ascii="Times New Roman"/>
                <w:sz w:val="21"/>
                <w:szCs w:val="21"/>
              </w:rPr>
              <w:t>0g/</w:t>
            </w:r>
            <w:r>
              <w:rPr>
                <w:rFonts w:ascii="Times New Roman" w:eastAsia="黑体" w:hint="eastAsia"/>
                <w:sz w:val="21"/>
                <w:szCs w:val="21"/>
              </w:rPr>
              <w:t>667</w:t>
            </w:r>
            <w:r w:rsidRPr="00E12637">
              <w:rPr>
                <w:rFonts w:ascii="Times New Roman" w:eastAsia="黑体"/>
                <w:sz w:val="21"/>
                <w:szCs w:val="21"/>
              </w:rPr>
              <w:t>m</w:t>
            </w:r>
            <w:r w:rsidRPr="00E12637">
              <w:rPr>
                <w:rFonts w:ascii="Times New Roman" w:eastAsia="黑体"/>
                <w:sz w:val="21"/>
                <w:szCs w:val="21"/>
                <w:vertAlign w:val="superscript"/>
              </w:rPr>
              <w:t>2</w:t>
            </w:r>
            <w:r w:rsidRPr="00E12637">
              <w:rPr>
                <w:rFonts w:ascii="Times New Roman"/>
                <w:sz w:val="21"/>
                <w:szCs w:val="21"/>
              </w:rPr>
              <w:t>～</w:t>
            </w:r>
            <w:r>
              <w:rPr>
                <w:rFonts w:ascii="Times New Roman" w:hint="eastAsia"/>
                <w:sz w:val="21"/>
                <w:szCs w:val="21"/>
              </w:rPr>
              <w:t>4</w:t>
            </w:r>
            <w:r w:rsidRPr="00E12637">
              <w:rPr>
                <w:rFonts w:ascii="Times New Roman"/>
                <w:sz w:val="21"/>
                <w:szCs w:val="21"/>
              </w:rPr>
              <w:t>0g/</w:t>
            </w:r>
            <w:r>
              <w:rPr>
                <w:rFonts w:ascii="Times New Roman" w:hint="eastAsia"/>
                <w:sz w:val="21"/>
                <w:szCs w:val="21"/>
              </w:rPr>
              <w:t>667</w:t>
            </w:r>
            <w:r w:rsidRPr="00E12637">
              <w:rPr>
                <w:rFonts w:ascii="Times New Roman" w:eastAsia="黑体"/>
                <w:sz w:val="21"/>
                <w:szCs w:val="21"/>
              </w:rPr>
              <w:t>m</w:t>
            </w:r>
            <w:r w:rsidRPr="00E12637">
              <w:rPr>
                <w:rFonts w:ascii="Times New Roman" w:eastAsia="黑体"/>
                <w:sz w:val="21"/>
                <w:szCs w:val="21"/>
                <w:vertAlign w:val="superscript"/>
              </w:rPr>
              <w:t>2</w:t>
            </w:r>
          </w:p>
        </w:tc>
        <w:tc>
          <w:tcPr>
            <w:tcW w:w="1276" w:type="dxa"/>
          </w:tcPr>
          <w:p w14:paraId="5B7DE9FD" w14:textId="617320A0" w:rsidR="00E11F9F" w:rsidRPr="00E12637" w:rsidRDefault="004B286D" w:rsidP="00B152C2">
            <w:pPr>
              <w:pStyle w:val="afffffffff9"/>
              <w:spacing w:line="420" w:lineRule="atLeast"/>
              <w:rPr>
                <w:rFonts w:ascii="Times New Roman"/>
                <w:sz w:val="21"/>
                <w:szCs w:val="21"/>
              </w:rPr>
            </w:pPr>
            <w:r>
              <w:rPr>
                <w:rFonts w:ascii="Times New Roman" w:hint="eastAsia"/>
                <w:sz w:val="21"/>
                <w:szCs w:val="21"/>
              </w:rPr>
              <w:t>5</w:t>
            </w:r>
            <w:r>
              <w:rPr>
                <w:rFonts w:ascii="Times New Roman" w:hint="eastAsia"/>
                <w:sz w:val="21"/>
                <w:szCs w:val="21"/>
              </w:rPr>
              <w:t>天</w:t>
            </w:r>
          </w:p>
        </w:tc>
        <w:tc>
          <w:tcPr>
            <w:tcW w:w="850" w:type="dxa"/>
            <w:shd w:val="clear" w:color="auto" w:fill="auto"/>
            <w:vAlign w:val="center"/>
          </w:tcPr>
          <w:p w14:paraId="088688F9" w14:textId="77777777" w:rsidR="00E11F9F" w:rsidRPr="00E12637" w:rsidRDefault="00E11F9F" w:rsidP="00B152C2">
            <w:pPr>
              <w:pStyle w:val="afffffffff9"/>
              <w:spacing w:line="420" w:lineRule="atLeast"/>
              <w:rPr>
                <w:rFonts w:ascii="Times New Roman"/>
                <w:sz w:val="21"/>
                <w:szCs w:val="21"/>
              </w:rPr>
            </w:pPr>
            <w:r w:rsidRPr="00E12637">
              <w:rPr>
                <w:rFonts w:ascii="Times New Roman"/>
                <w:sz w:val="21"/>
                <w:szCs w:val="21"/>
              </w:rPr>
              <w:t>喷雾</w:t>
            </w:r>
          </w:p>
        </w:tc>
      </w:tr>
      <w:tr w:rsidR="00E11F9F" w:rsidRPr="00533C85" w14:paraId="3B9E7A17" w14:textId="77777777" w:rsidTr="00F64BE0">
        <w:trPr>
          <w:jc w:val="center"/>
        </w:trPr>
        <w:tc>
          <w:tcPr>
            <w:tcW w:w="841" w:type="dxa"/>
            <w:vMerge/>
            <w:shd w:val="clear" w:color="auto" w:fill="auto"/>
            <w:vAlign w:val="center"/>
          </w:tcPr>
          <w:p w14:paraId="6438689B" w14:textId="77777777" w:rsidR="00E11F9F" w:rsidRPr="00533C85" w:rsidRDefault="00E11F9F" w:rsidP="00B152C2">
            <w:pPr>
              <w:pStyle w:val="afffffffff9"/>
              <w:spacing w:line="420" w:lineRule="atLeast"/>
              <w:rPr>
                <w:rFonts w:ascii="Times New Roman"/>
              </w:rPr>
            </w:pPr>
          </w:p>
        </w:tc>
        <w:tc>
          <w:tcPr>
            <w:tcW w:w="3544" w:type="dxa"/>
            <w:shd w:val="clear" w:color="auto" w:fill="auto"/>
            <w:vAlign w:val="center"/>
          </w:tcPr>
          <w:p w14:paraId="6311FE8A" w14:textId="0A274223" w:rsidR="00E11F9F" w:rsidRPr="00E12637" w:rsidRDefault="004B286D" w:rsidP="00B152C2">
            <w:pPr>
              <w:pStyle w:val="afffffffff9"/>
              <w:spacing w:line="420" w:lineRule="atLeast"/>
              <w:rPr>
                <w:rFonts w:ascii="Times New Roman"/>
                <w:sz w:val="21"/>
                <w:szCs w:val="21"/>
              </w:rPr>
            </w:pPr>
            <w:r>
              <w:rPr>
                <w:rFonts w:ascii="Times New Roman"/>
                <w:sz w:val="21"/>
                <w:szCs w:val="21"/>
              </w:rPr>
              <w:t>3</w:t>
            </w:r>
            <w:r w:rsidR="00E11F9F" w:rsidRPr="00E12637">
              <w:rPr>
                <w:rFonts w:ascii="Times New Roman"/>
                <w:sz w:val="21"/>
                <w:szCs w:val="21"/>
              </w:rPr>
              <w:t>0%</w:t>
            </w:r>
            <w:bookmarkStart w:id="76" w:name="OLE_LINK5"/>
            <w:r w:rsidR="00E11F9F" w:rsidRPr="00E12637">
              <w:rPr>
                <w:rFonts w:ascii="Times New Roman"/>
                <w:sz w:val="21"/>
                <w:szCs w:val="21"/>
              </w:rPr>
              <w:t>氟吡菌胺</w:t>
            </w:r>
            <w:r w:rsidR="00E11F9F" w:rsidRPr="00E12637">
              <w:rPr>
                <w:rFonts w:ascii="Times New Roman"/>
                <w:sz w:val="21"/>
                <w:szCs w:val="21"/>
              </w:rPr>
              <w:t>·</w:t>
            </w:r>
            <w:r w:rsidR="00E11F9F" w:rsidRPr="00E12637">
              <w:rPr>
                <w:rFonts w:ascii="Times New Roman"/>
                <w:sz w:val="21"/>
                <w:szCs w:val="21"/>
              </w:rPr>
              <w:t>氰霜唑悬浮剂</w:t>
            </w:r>
            <w:bookmarkEnd w:id="76"/>
          </w:p>
        </w:tc>
        <w:tc>
          <w:tcPr>
            <w:tcW w:w="2976" w:type="dxa"/>
            <w:shd w:val="clear" w:color="auto" w:fill="auto"/>
            <w:vAlign w:val="center"/>
          </w:tcPr>
          <w:p w14:paraId="445ED41E" w14:textId="7298AFA5" w:rsidR="00E11F9F" w:rsidRPr="00E12637" w:rsidRDefault="00A85CE6" w:rsidP="00B152C2">
            <w:pPr>
              <w:pStyle w:val="afffffffff9"/>
              <w:spacing w:line="420" w:lineRule="atLeast"/>
              <w:rPr>
                <w:rFonts w:ascii="Times New Roman"/>
                <w:sz w:val="21"/>
                <w:szCs w:val="21"/>
              </w:rPr>
            </w:pPr>
            <w:r>
              <w:rPr>
                <w:rFonts w:ascii="Times New Roman" w:hint="eastAsia"/>
                <w:sz w:val="21"/>
                <w:szCs w:val="21"/>
              </w:rPr>
              <w:t>30</w:t>
            </w:r>
            <w:r w:rsidR="00E11F9F" w:rsidRPr="00E12637">
              <w:rPr>
                <w:rFonts w:ascii="Times New Roman"/>
                <w:sz w:val="21"/>
                <w:szCs w:val="21"/>
              </w:rPr>
              <w:t>g/</w:t>
            </w:r>
            <w:r>
              <w:rPr>
                <w:rFonts w:ascii="Times New Roman" w:eastAsia="黑体" w:hint="eastAsia"/>
                <w:sz w:val="21"/>
                <w:szCs w:val="21"/>
              </w:rPr>
              <w:t>667</w:t>
            </w:r>
            <w:r w:rsidR="00E11F9F" w:rsidRPr="00E12637">
              <w:rPr>
                <w:rFonts w:ascii="Times New Roman" w:eastAsia="黑体"/>
                <w:sz w:val="21"/>
                <w:szCs w:val="21"/>
              </w:rPr>
              <w:t>m</w:t>
            </w:r>
            <w:r w:rsidR="00E11F9F" w:rsidRPr="00E12637">
              <w:rPr>
                <w:rFonts w:ascii="Times New Roman" w:eastAsia="黑体"/>
                <w:sz w:val="21"/>
                <w:szCs w:val="21"/>
                <w:vertAlign w:val="superscript"/>
              </w:rPr>
              <w:t>2</w:t>
            </w:r>
            <w:r w:rsidR="00E11F9F" w:rsidRPr="00E12637">
              <w:rPr>
                <w:rFonts w:ascii="Times New Roman"/>
                <w:sz w:val="21"/>
                <w:szCs w:val="21"/>
              </w:rPr>
              <w:t>～</w:t>
            </w:r>
            <w:r>
              <w:rPr>
                <w:rFonts w:ascii="Times New Roman" w:hint="eastAsia"/>
                <w:sz w:val="21"/>
                <w:szCs w:val="21"/>
              </w:rPr>
              <w:t>50</w:t>
            </w:r>
            <w:r w:rsidR="00E11F9F" w:rsidRPr="00E12637">
              <w:rPr>
                <w:rFonts w:ascii="Times New Roman"/>
                <w:sz w:val="21"/>
                <w:szCs w:val="21"/>
              </w:rPr>
              <w:t>g/</w:t>
            </w:r>
            <w:r>
              <w:rPr>
                <w:rFonts w:ascii="Times New Roman" w:eastAsia="黑体" w:hint="eastAsia"/>
                <w:sz w:val="21"/>
                <w:szCs w:val="21"/>
              </w:rPr>
              <w:t>667</w:t>
            </w:r>
            <w:r w:rsidR="00E11F9F" w:rsidRPr="00E12637">
              <w:rPr>
                <w:rFonts w:ascii="Times New Roman" w:eastAsia="黑体"/>
                <w:sz w:val="21"/>
                <w:szCs w:val="21"/>
              </w:rPr>
              <w:t>m</w:t>
            </w:r>
            <w:r w:rsidR="00E11F9F" w:rsidRPr="00E12637">
              <w:rPr>
                <w:rFonts w:ascii="Times New Roman" w:eastAsia="黑体"/>
                <w:sz w:val="21"/>
                <w:szCs w:val="21"/>
                <w:vertAlign w:val="superscript"/>
              </w:rPr>
              <w:t>2</w:t>
            </w:r>
          </w:p>
        </w:tc>
        <w:tc>
          <w:tcPr>
            <w:tcW w:w="1276" w:type="dxa"/>
          </w:tcPr>
          <w:p w14:paraId="04FC5087" w14:textId="6D3CC7E9" w:rsidR="00E11F9F" w:rsidRPr="00E12637" w:rsidRDefault="004B286D" w:rsidP="00B152C2">
            <w:pPr>
              <w:pStyle w:val="afffffffff9"/>
              <w:spacing w:line="420" w:lineRule="atLeast"/>
              <w:rPr>
                <w:rFonts w:ascii="Times New Roman"/>
                <w:sz w:val="21"/>
                <w:szCs w:val="21"/>
              </w:rPr>
            </w:pPr>
            <w:r>
              <w:rPr>
                <w:rFonts w:ascii="Times New Roman" w:hint="eastAsia"/>
                <w:sz w:val="21"/>
                <w:szCs w:val="21"/>
              </w:rPr>
              <w:t>7</w:t>
            </w:r>
            <w:r>
              <w:rPr>
                <w:rFonts w:ascii="Times New Roman" w:hint="eastAsia"/>
                <w:sz w:val="21"/>
                <w:szCs w:val="21"/>
              </w:rPr>
              <w:t>天</w:t>
            </w:r>
          </w:p>
        </w:tc>
        <w:tc>
          <w:tcPr>
            <w:tcW w:w="850" w:type="dxa"/>
            <w:shd w:val="clear" w:color="auto" w:fill="auto"/>
            <w:vAlign w:val="center"/>
          </w:tcPr>
          <w:p w14:paraId="5EAA0569" w14:textId="77777777" w:rsidR="00E11F9F" w:rsidRPr="00E12637" w:rsidRDefault="00E11F9F" w:rsidP="00B152C2">
            <w:pPr>
              <w:pStyle w:val="afffffffff9"/>
              <w:spacing w:line="420" w:lineRule="atLeast"/>
              <w:rPr>
                <w:rFonts w:ascii="Times New Roman"/>
                <w:sz w:val="21"/>
                <w:szCs w:val="21"/>
              </w:rPr>
            </w:pPr>
            <w:r w:rsidRPr="00E12637">
              <w:rPr>
                <w:rFonts w:ascii="Times New Roman"/>
                <w:sz w:val="21"/>
                <w:szCs w:val="21"/>
              </w:rPr>
              <w:t>喷雾</w:t>
            </w:r>
          </w:p>
        </w:tc>
      </w:tr>
      <w:tr w:rsidR="00E11F9F" w:rsidRPr="00533C85" w14:paraId="1C8F3E3E" w14:textId="77777777" w:rsidTr="00F64BE0">
        <w:trPr>
          <w:jc w:val="center"/>
        </w:trPr>
        <w:tc>
          <w:tcPr>
            <w:tcW w:w="841" w:type="dxa"/>
            <w:vMerge w:val="restart"/>
            <w:shd w:val="clear" w:color="auto" w:fill="auto"/>
            <w:vAlign w:val="center"/>
          </w:tcPr>
          <w:p w14:paraId="49BEA23E" w14:textId="77777777" w:rsidR="00E11F9F" w:rsidRPr="00533C85" w:rsidRDefault="00E11F9F" w:rsidP="00B152C2">
            <w:pPr>
              <w:pStyle w:val="afffffffff9"/>
              <w:spacing w:line="420" w:lineRule="atLeast"/>
              <w:rPr>
                <w:rFonts w:ascii="Times New Roman"/>
              </w:rPr>
            </w:pPr>
            <w:r w:rsidRPr="00533C85">
              <w:rPr>
                <w:rFonts w:ascii="Times New Roman"/>
              </w:rPr>
              <w:t>早疫病</w:t>
            </w:r>
          </w:p>
        </w:tc>
        <w:tc>
          <w:tcPr>
            <w:tcW w:w="3544" w:type="dxa"/>
            <w:shd w:val="clear" w:color="auto" w:fill="auto"/>
            <w:vAlign w:val="center"/>
          </w:tcPr>
          <w:p w14:paraId="3162EEDB" w14:textId="77777777" w:rsidR="00E11F9F" w:rsidRPr="00E12637" w:rsidRDefault="00E11F9F" w:rsidP="00B152C2">
            <w:pPr>
              <w:pStyle w:val="afffffffff9"/>
              <w:spacing w:line="420" w:lineRule="atLeast"/>
              <w:rPr>
                <w:rFonts w:ascii="Times New Roman"/>
                <w:sz w:val="21"/>
                <w:szCs w:val="21"/>
              </w:rPr>
            </w:pPr>
            <w:r w:rsidRPr="00E12637">
              <w:rPr>
                <w:rFonts w:ascii="Times New Roman"/>
                <w:sz w:val="21"/>
                <w:szCs w:val="21"/>
              </w:rPr>
              <w:t>43%</w:t>
            </w:r>
            <w:r w:rsidRPr="00E12637">
              <w:rPr>
                <w:rFonts w:ascii="Times New Roman"/>
                <w:sz w:val="21"/>
                <w:szCs w:val="21"/>
              </w:rPr>
              <w:t>氟菌</w:t>
            </w:r>
            <w:r w:rsidRPr="00E12637">
              <w:rPr>
                <w:rFonts w:ascii="Times New Roman"/>
                <w:sz w:val="21"/>
                <w:szCs w:val="21"/>
              </w:rPr>
              <w:t>·</w:t>
            </w:r>
            <w:r w:rsidRPr="00E12637">
              <w:rPr>
                <w:rFonts w:ascii="Times New Roman"/>
                <w:sz w:val="21"/>
                <w:szCs w:val="21"/>
              </w:rPr>
              <w:t>肟菌酯悬浮剂</w:t>
            </w:r>
          </w:p>
        </w:tc>
        <w:tc>
          <w:tcPr>
            <w:tcW w:w="2976" w:type="dxa"/>
            <w:shd w:val="clear" w:color="auto" w:fill="auto"/>
            <w:vAlign w:val="center"/>
          </w:tcPr>
          <w:p w14:paraId="3B72023A" w14:textId="704E6644" w:rsidR="00E11F9F" w:rsidRPr="00E12637" w:rsidRDefault="00A85CE6" w:rsidP="00B152C2">
            <w:pPr>
              <w:pStyle w:val="afffffffff9"/>
              <w:spacing w:line="420" w:lineRule="atLeast"/>
              <w:rPr>
                <w:rFonts w:ascii="Times New Roman"/>
                <w:sz w:val="21"/>
                <w:szCs w:val="21"/>
              </w:rPr>
            </w:pPr>
            <w:r>
              <w:rPr>
                <w:rFonts w:ascii="Times New Roman" w:hint="eastAsia"/>
                <w:sz w:val="21"/>
                <w:szCs w:val="21"/>
              </w:rPr>
              <w:t>15</w:t>
            </w:r>
            <w:r w:rsidRPr="00E12637">
              <w:rPr>
                <w:rFonts w:ascii="Times New Roman"/>
                <w:sz w:val="21"/>
                <w:szCs w:val="21"/>
              </w:rPr>
              <w:t>g/</w:t>
            </w:r>
            <w:r>
              <w:rPr>
                <w:rFonts w:ascii="Times New Roman" w:eastAsia="黑体" w:hint="eastAsia"/>
                <w:sz w:val="21"/>
                <w:szCs w:val="21"/>
              </w:rPr>
              <w:t>667</w:t>
            </w:r>
            <w:r w:rsidRPr="00E12637">
              <w:rPr>
                <w:rFonts w:ascii="Times New Roman" w:eastAsia="黑体"/>
                <w:sz w:val="21"/>
                <w:szCs w:val="21"/>
              </w:rPr>
              <w:t>m</w:t>
            </w:r>
            <w:r w:rsidRPr="00E12637">
              <w:rPr>
                <w:rFonts w:ascii="Times New Roman" w:eastAsia="黑体"/>
                <w:sz w:val="21"/>
                <w:szCs w:val="21"/>
                <w:vertAlign w:val="superscript"/>
              </w:rPr>
              <w:t>2</w:t>
            </w:r>
            <w:r w:rsidRPr="00E12637">
              <w:rPr>
                <w:rFonts w:ascii="Times New Roman"/>
                <w:sz w:val="21"/>
                <w:szCs w:val="21"/>
              </w:rPr>
              <w:t>～</w:t>
            </w:r>
            <w:r>
              <w:rPr>
                <w:rFonts w:ascii="Times New Roman" w:hint="eastAsia"/>
                <w:sz w:val="21"/>
                <w:szCs w:val="21"/>
              </w:rPr>
              <w:t>25</w:t>
            </w:r>
            <w:r w:rsidRPr="00E12637">
              <w:rPr>
                <w:rFonts w:ascii="Times New Roman"/>
                <w:sz w:val="21"/>
                <w:szCs w:val="21"/>
              </w:rPr>
              <w:t>g/</w:t>
            </w:r>
            <w:r>
              <w:rPr>
                <w:rFonts w:ascii="Times New Roman" w:eastAsia="黑体" w:hint="eastAsia"/>
                <w:sz w:val="21"/>
                <w:szCs w:val="21"/>
              </w:rPr>
              <w:t>667</w:t>
            </w:r>
            <w:r w:rsidRPr="00E12637">
              <w:rPr>
                <w:rFonts w:ascii="Times New Roman" w:eastAsia="黑体"/>
                <w:sz w:val="21"/>
                <w:szCs w:val="21"/>
              </w:rPr>
              <w:t>m</w:t>
            </w:r>
            <w:r w:rsidRPr="00E12637">
              <w:rPr>
                <w:rFonts w:ascii="Times New Roman" w:eastAsia="黑体"/>
                <w:sz w:val="21"/>
                <w:szCs w:val="21"/>
                <w:vertAlign w:val="superscript"/>
              </w:rPr>
              <w:t>2</w:t>
            </w:r>
          </w:p>
        </w:tc>
        <w:tc>
          <w:tcPr>
            <w:tcW w:w="1276" w:type="dxa"/>
          </w:tcPr>
          <w:p w14:paraId="1FCC4D87" w14:textId="525E7335" w:rsidR="00E11F9F" w:rsidRPr="00E12637" w:rsidRDefault="00AA7151" w:rsidP="00B152C2">
            <w:pPr>
              <w:pStyle w:val="afffffffff9"/>
              <w:spacing w:line="420" w:lineRule="atLeast"/>
              <w:rPr>
                <w:rFonts w:ascii="Times New Roman"/>
                <w:sz w:val="21"/>
                <w:szCs w:val="21"/>
              </w:rPr>
            </w:pPr>
            <w:r>
              <w:rPr>
                <w:rFonts w:ascii="Times New Roman" w:hint="eastAsia"/>
                <w:sz w:val="21"/>
                <w:szCs w:val="21"/>
              </w:rPr>
              <w:t>5</w:t>
            </w:r>
            <w:r>
              <w:rPr>
                <w:rFonts w:ascii="Times New Roman" w:hint="eastAsia"/>
                <w:sz w:val="21"/>
                <w:szCs w:val="21"/>
              </w:rPr>
              <w:t>天</w:t>
            </w:r>
          </w:p>
        </w:tc>
        <w:tc>
          <w:tcPr>
            <w:tcW w:w="850" w:type="dxa"/>
            <w:shd w:val="clear" w:color="auto" w:fill="auto"/>
            <w:vAlign w:val="center"/>
          </w:tcPr>
          <w:p w14:paraId="7BC70171" w14:textId="77777777" w:rsidR="00E11F9F" w:rsidRPr="00E12637" w:rsidRDefault="00E11F9F" w:rsidP="00B152C2">
            <w:pPr>
              <w:pStyle w:val="afffffffff9"/>
              <w:spacing w:line="420" w:lineRule="atLeast"/>
              <w:rPr>
                <w:rFonts w:ascii="Times New Roman"/>
                <w:sz w:val="21"/>
                <w:szCs w:val="21"/>
              </w:rPr>
            </w:pPr>
            <w:r w:rsidRPr="00E12637">
              <w:rPr>
                <w:rFonts w:ascii="Times New Roman"/>
                <w:sz w:val="21"/>
                <w:szCs w:val="21"/>
              </w:rPr>
              <w:t>喷雾</w:t>
            </w:r>
          </w:p>
        </w:tc>
      </w:tr>
      <w:tr w:rsidR="00E11F9F" w:rsidRPr="00533C85" w14:paraId="6562EDB6" w14:textId="77777777" w:rsidTr="00F64BE0">
        <w:trPr>
          <w:jc w:val="center"/>
        </w:trPr>
        <w:tc>
          <w:tcPr>
            <w:tcW w:w="841" w:type="dxa"/>
            <w:vMerge/>
            <w:shd w:val="clear" w:color="auto" w:fill="auto"/>
            <w:vAlign w:val="center"/>
          </w:tcPr>
          <w:p w14:paraId="3E53A378" w14:textId="77777777" w:rsidR="00E11F9F" w:rsidRPr="00533C85" w:rsidRDefault="00E11F9F" w:rsidP="00B152C2">
            <w:pPr>
              <w:pStyle w:val="afffffffff9"/>
              <w:spacing w:line="420" w:lineRule="atLeast"/>
              <w:rPr>
                <w:rFonts w:ascii="Times New Roman"/>
              </w:rPr>
            </w:pPr>
          </w:p>
        </w:tc>
        <w:tc>
          <w:tcPr>
            <w:tcW w:w="3544" w:type="dxa"/>
            <w:shd w:val="clear" w:color="auto" w:fill="auto"/>
            <w:vAlign w:val="center"/>
          </w:tcPr>
          <w:p w14:paraId="29B30F5B" w14:textId="77777777" w:rsidR="00E11F9F" w:rsidRPr="00E12637" w:rsidRDefault="00E11F9F" w:rsidP="00B152C2">
            <w:pPr>
              <w:pStyle w:val="afffffffff9"/>
              <w:spacing w:line="420" w:lineRule="atLeast"/>
              <w:rPr>
                <w:rFonts w:ascii="Times New Roman"/>
                <w:sz w:val="21"/>
                <w:szCs w:val="21"/>
              </w:rPr>
            </w:pPr>
            <w:r w:rsidRPr="00E12637">
              <w:rPr>
                <w:rFonts w:ascii="Times New Roman"/>
                <w:sz w:val="21"/>
                <w:szCs w:val="21"/>
              </w:rPr>
              <w:t>12%</w:t>
            </w:r>
            <w:r w:rsidRPr="00E12637">
              <w:rPr>
                <w:rFonts w:ascii="Times New Roman"/>
                <w:sz w:val="21"/>
                <w:szCs w:val="21"/>
              </w:rPr>
              <w:t>苯甲</w:t>
            </w:r>
            <w:r w:rsidRPr="00E12637">
              <w:rPr>
                <w:rFonts w:ascii="Times New Roman"/>
                <w:sz w:val="21"/>
                <w:szCs w:val="21"/>
              </w:rPr>
              <w:t>·</w:t>
            </w:r>
            <w:r w:rsidRPr="00E12637">
              <w:rPr>
                <w:rFonts w:ascii="Times New Roman"/>
                <w:sz w:val="21"/>
                <w:szCs w:val="21"/>
              </w:rPr>
              <w:t>氟酰胺悬浮剂</w:t>
            </w:r>
          </w:p>
        </w:tc>
        <w:tc>
          <w:tcPr>
            <w:tcW w:w="2976" w:type="dxa"/>
            <w:shd w:val="clear" w:color="auto" w:fill="auto"/>
            <w:vAlign w:val="center"/>
          </w:tcPr>
          <w:p w14:paraId="5560EAF4" w14:textId="3E7E62AF" w:rsidR="00E11F9F" w:rsidRPr="00E12637" w:rsidRDefault="00A85CE6" w:rsidP="00B152C2">
            <w:pPr>
              <w:pStyle w:val="afffffffff9"/>
              <w:spacing w:line="420" w:lineRule="atLeast"/>
              <w:rPr>
                <w:rFonts w:ascii="Times New Roman"/>
                <w:sz w:val="21"/>
                <w:szCs w:val="21"/>
              </w:rPr>
            </w:pPr>
            <w:r>
              <w:rPr>
                <w:rFonts w:ascii="Times New Roman" w:hint="eastAsia"/>
                <w:sz w:val="21"/>
                <w:szCs w:val="21"/>
              </w:rPr>
              <w:t>56</w:t>
            </w:r>
            <w:r w:rsidRPr="00E12637">
              <w:rPr>
                <w:rFonts w:ascii="Times New Roman"/>
                <w:sz w:val="21"/>
                <w:szCs w:val="21"/>
              </w:rPr>
              <w:t>g/</w:t>
            </w:r>
            <w:r>
              <w:rPr>
                <w:rFonts w:ascii="Times New Roman" w:eastAsia="黑体" w:hint="eastAsia"/>
                <w:sz w:val="21"/>
                <w:szCs w:val="21"/>
              </w:rPr>
              <w:t>667</w:t>
            </w:r>
            <w:r w:rsidRPr="00E12637">
              <w:rPr>
                <w:rFonts w:ascii="Times New Roman" w:eastAsia="黑体"/>
                <w:sz w:val="21"/>
                <w:szCs w:val="21"/>
              </w:rPr>
              <w:t>m</w:t>
            </w:r>
            <w:r w:rsidRPr="00E12637">
              <w:rPr>
                <w:rFonts w:ascii="Times New Roman" w:eastAsia="黑体"/>
                <w:sz w:val="21"/>
                <w:szCs w:val="21"/>
                <w:vertAlign w:val="superscript"/>
              </w:rPr>
              <w:t>2</w:t>
            </w:r>
            <w:r w:rsidRPr="00E12637">
              <w:rPr>
                <w:rFonts w:ascii="Times New Roman"/>
                <w:sz w:val="21"/>
                <w:szCs w:val="21"/>
              </w:rPr>
              <w:t>～</w:t>
            </w:r>
            <w:r>
              <w:rPr>
                <w:rFonts w:ascii="Times New Roman" w:hint="eastAsia"/>
                <w:sz w:val="21"/>
                <w:szCs w:val="21"/>
              </w:rPr>
              <w:t>70</w:t>
            </w:r>
            <w:r w:rsidRPr="00E12637">
              <w:rPr>
                <w:rFonts w:ascii="Times New Roman"/>
                <w:sz w:val="21"/>
                <w:szCs w:val="21"/>
              </w:rPr>
              <w:t>g/</w:t>
            </w:r>
            <w:r>
              <w:rPr>
                <w:rFonts w:ascii="Times New Roman" w:eastAsia="黑体" w:hint="eastAsia"/>
                <w:sz w:val="21"/>
                <w:szCs w:val="21"/>
              </w:rPr>
              <w:t>667</w:t>
            </w:r>
            <w:r w:rsidRPr="00E12637">
              <w:rPr>
                <w:rFonts w:ascii="Times New Roman" w:eastAsia="黑体"/>
                <w:sz w:val="21"/>
                <w:szCs w:val="21"/>
              </w:rPr>
              <w:t>m</w:t>
            </w:r>
            <w:r w:rsidRPr="00E12637">
              <w:rPr>
                <w:rFonts w:ascii="Times New Roman" w:eastAsia="黑体"/>
                <w:sz w:val="21"/>
                <w:szCs w:val="21"/>
                <w:vertAlign w:val="superscript"/>
              </w:rPr>
              <w:t>2</w:t>
            </w:r>
          </w:p>
        </w:tc>
        <w:tc>
          <w:tcPr>
            <w:tcW w:w="1276" w:type="dxa"/>
          </w:tcPr>
          <w:p w14:paraId="022264C4" w14:textId="1BF29FB5" w:rsidR="00E11F9F" w:rsidRPr="00E12637" w:rsidRDefault="00AA7151" w:rsidP="00B152C2">
            <w:pPr>
              <w:pStyle w:val="afffffffff9"/>
              <w:spacing w:line="420" w:lineRule="atLeast"/>
              <w:rPr>
                <w:rFonts w:ascii="Times New Roman"/>
                <w:sz w:val="21"/>
                <w:szCs w:val="21"/>
              </w:rPr>
            </w:pPr>
            <w:r>
              <w:rPr>
                <w:rFonts w:ascii="Times New Roman" w:hint="eastAsia"/>
                <w:sz w:val="21"/>
                <w:szCs w:val="21"/>
              </w:rPr>
              <w:t>5</w:t>
            </w:r>
            <w:r>
              <w:rPr>
                <w:rFonts w:ascii="Times New Roman" w:hint="eastAsia"/>
                <w:sz w:val="21"/>
                <w:szCs w:val="21"/>
              </w:rPr>
              <w:t>天</w:t>
            </w:r>
          </w:p>
        </w:tc>
        <w:tc>
          <w:tcPr>
            <w:tcW w:w="850" w:type="dxa"/>
            <w:shd w:val="clear" w:color="auto" w:fill="auto"/>
            <w:vAlign w:val="center"/>
          </w:tcPr>
          <w:p w14:paraId="7C8069AC" w14:textId="77777777" w:rsidR="00E11F9F" w:rsidRPr="00E12637" w:rsidRDefault="00E11F9F" w:rsidP="00B152C2">
            <w:pPr>
              <w:pStyle w:val="afffffffff9"/>
              <w:spacing w:line="420" w:lineRule="atLeast"/>
              <w:rPr>
                <w:rFonts w:ascii="Times New Roman"/>
                <w:sz w:val="21"/>
                <w:szCs w:val="21"/>
              </w:rPr>
            </w:pPr>
            <w:r w:rsidRPr="00E12637">
              <w:rPr>
                <w:rFonts w:ascii="Times New Roman"/>
                <w:sz w:val="21"/>
                <w:szCs w:val="21"/>
              </w:rPr>
              <w:t>喷雾</w:t>
            </w:r>
          </w:p>
        </w:tc>
      </w:tr>
      <w:tr w:rsidR="00E11F9F" w:rsidRPr="00533C85" w14:paraId="3AA3CFCA" w14:textId="77777777" w:rsidTr="00F64BE0">
        <w:trPr>
          <w:jc w:val="center"/>
        </w:trPr>
        <w:tc>
          <w:tcPr>
            <w:tcW w:w="841" w:type="dxa"/>
            <w:vMerge w:val="restart"/>
            <w:shd w:val="clear" w:color="auto" w:fill="auto"/>
            <w:vAlign w:val="center"/>
          </w:tcPr>
          <w:p w14:paraId="1F464433" w14:textId="77777777" w:rsidR="00E11F9F" w:rsidRPr="00533C85" w:rsidRDefault="00E11F9F" w:rsidP="00B152C2">
            <w:pPr>
              <w:pStyle w:val="afffffffff9"/>
              <w:spacing w:line="420" w:lineRule="atLeast"/>
              <w:rPr>
                <w:rFonts w:ascii="Times New Roman"/>
              </w:rPr>
            </w:pPr>
            <w:r w:rsidRPr="00533C85">
              <w:rPr>
                <w:rFonts w:ascii="Times New Roman"/>
              </w:rPr>
              <w:t>病毒病</w:t>
            </w:r>
          </w:p>
        </w:tc>
        <w:tc>
          <w:tcPr>
            <w:tcW w:w="3544" w:type="dxa"/>
            <w:shd w:val="clear" w:color="auto" w:fill="auto"/>
            <w:vAlign w:val="center"/>
          </w:tcPr>
          <w:p w14:paraId="65B30D46" w14:textId="77777777" w:rsidR="00E11F9F" w:rsidRPr="00E12637" w:rsidRDefault="00E11F9F" w:rsidP="00B152C2">
            <w:pPr>
              <w:pStyle w:val="afffffffff9"/>
              <w:spacing w:line="420" w:lineRule="atLeast"/>
              <w:rPr>
                <w:rFonts w:ascii="Times New Roman"/>
                <w:sz w:val="21"/>
                <w:szCs w:val="21"/>
              </w:rPr>
            </w:pPr>
            <w:r w:rsidRPr="00E12637">
              <w:rPr>
                <w:rFonts w:ascii="Times New Roman"/>
                <w:sz w:val="21"/>
                <w:szCs w:val="21"/>
              </w:rPr>
              <w:t>0.1%</w:t>
            </w:r>
            <w:r w:rsidRPr="00E12637">
              <w:rPr>
                <w:rFonts w:ascii="Times New Roman"/>
                <w:sz w:val="21"/>
                <w:szCs w:val="21"/>
              </w:rPr>
              <w:t>大黄素甲醚水剂</w:t>
            </w:r>
          </w:p>
        </w:tc>
        <w:tc>
          <w:tcPr>
            <w:tcW w:w="2976" w:type="dxa"/>
            <w:shd w:val="clear" w:color="auto" w:fill="auto"/>
            <w:vAlign w:val="center"/>
          </w:tcPr>
          <w:p w14:paraId="211131D7" w14:textId="4DD447BB" w:rsidR="00E11F9F" w:rsidRPr="00E12637" w:rsidRDefault="00A85CE6" w:rsidP="00B152C2">
            <w:pPr>
              <w:pStyle w:val="afffffffff9"/>
              <w:spacing w:line="420" w:lineRule="atLeast"/>
              <w:rPr>
                <w:rFonts w:ascii="Times New Roman"/>
                <w:sz w:val="21"/>
                <w:szCs w:val="21"/>
              </w:rPr>
            </w:pPr>
            <w:r>
              <w:rPr>
                <w:rFonts w:ascii="Times New Roman" w:hint="eastAsia"/>
                <w:sz w:val="21"/>
                <w:szCs w:val="21"/>
              </w:rPr>
              <w:t>60</w:t>
            </w:r>
            <w:r w:rsidRPr="00E12637">
              <w:rPr>
                <w:rFonts w:ascii="Times New Roman"/>
                <w:sz w:val="21"/>
                <w:szCs w:val="21"/>
              </w:rPr>
              <w:t>g/</w:t>
            </w:r>
            <w:r>
              <w:rPr>
                <w:rFonts w:ascii="Times New Roman" w:eastAsia="黑体" w:hint="eastAsia"/>
                <w:sz w:val="21"/>
                <w:szCs w:val="21"/>
              </w:rPr>
              <w:t>667</w:t>
            </w:r>
            <w:r w:rsidRPr="00E12637">
              <w:rPr>
                <w:rFonts w:ascii="Times New Roman" w:eastAsia="黑体"/>
                <w:sz w:val="21"/>
                <w:szCs w:val="21"/>
              </w:rPr>
              <w:t>m</w:t>
            </w:r>
            <w:r w:rsidRPr="00E12637">
              <w:rPr>
                <w:rFonts w:ascii="Times New Roman" w:eastAsia="黑体"/>
                <w:sz w:val="21"/>
                <w:szCs w:val="21"/>
                <w:vertAlign w:val="superscript"/>
              </w:rPr>
              <w:t>2</w:t>
            </w:r>
            <w:r w:rsidRPr="00E12637">
              <w:rPr>
                <w:rFonts w:ascii="Times New Roman"/>
                <w:sz w:val="21"/>
                <w:szCs w:val="21"/>
              </w:rPr>
              <w:t>～</w:t>
            </w:r>
            <w:r>
              <w:rPr>
                <w:rFonts w:ascii="Times New Roman" w:hint="eastAsia"/>
                <w:sz w:val="21"/>
                <w:szCs w:val="21"/>
              </w:rPr>
              <w:t>100</w:t>
            </w:r>
            <w:r w:rsidRPr="00E12637">
              <w:rPr>
                <w:rFonts w:ascii="Times New Roman"/>
                <w:sz w:val="21"/>
                <w:szCs w:val="21"/>
              </w:rPr>
              <w:t>g/</w:t>
            </w:r>
            <w:r>
              <w:rPr>
                <w:rFonts w:ascii="Times New Roman" w:eastAsia="黑体" w:hint="eastAsia"/>
                <w:sz w:val="21"/>
                <w:szCs w:val="21"/>
              </w:rPr>
              <w:t>667</w:t>
            </w:r>
            <w:r w:rsidRPr="00E12637">
              <w:rPr>
                <w:rFonts w:ascii="Times New Roman" w:eastAsia="黑体"/>
                <w:sz w:val="21"/>
                <w:szCs w:val="21"/>
              </w:rPr>
              <w:t>m</w:t>
            </w:r>
            <w:r w:rsidRPr="00E12637">
              <w:rPr>
                <w:rFonts w:ascii="Times New Roman" w:eastAsia="黑体"/>
                <w:sz w:val="21"/>
                <w:szCs w:val="21"/>
                <w:vertAlign w:val="superscript"/>
              </w:rPr>
              <w:t>2</w:t>
            </w:r>
          </w:p>
        </w:tc>
        <w:tc>
          <w:tcPr>
            <w:tcW w:w="1276" w:type="dxa"/>
          </w:tcPr>
          <w:p w14:paraId="2BB1BECD" w14:textId="3FA90919" w:rsidR="00E11F9F" w:rsidRPr="00E12637" w:rsidRDefault="00AA7151" w:rsidP="00B152C2">
            <w:pPr>
              <w:pStyle w:val="afffffffff9"/>
              <w:spacing w:line="420" w:lineRule="atLeast"/>
              <w:rPr>
                <w:rFonts w:ascii="Times New Roman"/>
                <w:sz w:val="21"/>
                <w:szCs w:val="21"/>
              </w:rPr>
            </w:pPr>
            <w:r>
              <w:rPr>
                <w:rFonts w:ascii="Times New Roman" w:hint="eastAsia"/>
                <w:sz w:val="21"/>
                <w:szCs w:val="21"/>
              </w:rPr>
              <w:t>7</w:t>
            </w:r>
            <w:r>
              <w:rPr>
                <w:rFonts w:ascii="Times New Roman" w:hint="eastAsia"/>
                <w:sz w:val="21"/>
                <w:szCs w:val="21"/>
              </w:rPr>
              <w:t>天</w:t>
            </w:r>
          </w:p>
        </w:tc>
        <w:tc>
          <w:tcPr>
            <w:tcW w:w="850" w:type="dxa"/>
            <w:shd w:val="clear" w:color="auto" w:fill="auto"/>
            <w:vAlign w:val="center"/>
          </w:tcPr>
          <w:p w14:paraId="5CF19311" w14:textId="77777777" w:rsidR="00E11F9F" w:rsidRPr="00E12637" w:rsidRDefault="00E11F9F" w:rsidP="00B152C2">
            <w:pPr>
              <w:pStyle w:val="afffffffff9"/>
              <w:spacing w:line="420" w:lineRule="atLeast"/>
              <w:rPr>
                <w:rFonts w:ascii="Times New Roman"/>
                <w:sz w:val="21"/>
                <w:szCs w:val="21"/>
              </w:rPr>
            </w:pPr>
            <w:r w:rsidRPr="00E12637">
              <w:rPr>
                <w:rFonts w:ascii="Times New Roman"/>
                <w:sz w:val="21"/>
                <w:szCs w:val="21"/>
              </w:rPr>
              <w:t>喷雾</w:t>
            </w:r>
          </w:p>
        </w:tc>
      </w:tr>
      <w:tr w:rsidR="00E11F9F" w:rsidRPr="00533C85" w14:paraId="79791359" w14:textId="77777777" w:rsidTr="00F64BE0">
        <w:trPr>
          <w:jc w:val="center"/>
        </w:trPr>
        <w:tc>
          <w:tcPr>
            <w:tcW w:w="841" w:type="dxa"/>
            <w:vMerge/>
            <w:shd w:val="clear" w:color="auto" w:fill="auto"/>
            <w:vAlign w:val="center"/>
          </w:tcPr>
          <w:p w14:paraId="39673F57" w14:textId="77777777" w:rsidR="00E11F9F" w:rsidRPr="00533C85" w:rsidRDefault="00E11F9F" w:rsidP="00B152C2">
            <w:pPr>
              <w:pStyle w:val="afffffffff9"/>
              <w:spacing w:line="420" w:lineRule="atLeast"/>
              <w:rPr>
                <w:rFonts w:ascii="Times New Roman"/>
              </w:rPr>
            </w:pPr>
          </w:p>
        </w:tc>
        <w:tc>
          <w:tcPr>
            <w:tcW w:w="3544" w:type="dxa"/>
            <w:shd w:val="clear" w:color="auto" w:fill="auto"/>
            <w:vAlign w:val="center"/>
          </w:tcPr>
          <w:p w14:paraId="48F5C6F8" w14:textId="77777777" w:rsidR="00E11F9F" w:rsidRPr="00E12637" w:rsidRDefault="00E11F9F" w:rsidP="00B152C2">
            <w:pPr>
              <w:pStyle w:val="afffffffff9"/>
              <w:spacing w:line="420" w:lineRule="atLeast"/>
              <w:rPr>
                <w:rFonts w:ascii="Times New Roman"/>
                <w:sz w:val="21"/>
                <w:szCs w:val="21"/>
              </w:rPr>
            </w:pPr>
            <w:r w:rsidRPr="00E12637">
              <w:rPr>
                <w:rFonts w:ascii="Times New Roman"/>
                <w:sz w:val="21"/>
                <w:szCs w:val="21"/>
              </w:rPr>
              <w:t>1.5%</w:t>
            </w:r>
            <w:r w:rsidRPr="00E12637">
              <w:rPr>
                <w:rFonts w:ascii="Times New Roman"/>
                <w:sz w:val="21"/>
                <w:szCs w:val="21"/>
              </w:rPr>
              <w:t>烷醇</w:t>
            </w:r>
            <w:r w:rsidRPr="00E12637">
              <w:rPr>
                <w:rFonts w:ascii="Times New Roman"/>
                <w:sz w:val="21"/>
                <w:szCs w:val="21"/>
              </w:rPr>
              <w:t>·</w:t>
            </w:r>
            <w:r w:rsidRPr="00E12637">
              <w:rPr>
                <w:rFonts w:ascii="Times New Roman"/>
                <w:sz w:val="21"/>
                <w:szCs w:val="21"/>
              </w:rPr>
              <w:t>硫酸铜可湿性粉剂</w:t>
            </w:r>
          </w:p>
        </w:tc>
        <w:tc>
          <w:tcPr>
            <w:tcW w:w="2976" w:type="dxa"/>
            <w:shd w:val="clear" w:color="auto" w:fill="auto"/>
            <w:vAlign w:val="center"/>
          </w:tcPr>
          <w:p w14:paraId="17DEF42F" w14:textId="7F84021C" w:rsidR="00E11F9F" w:rsidRPr="00E12637" w:rsidRDefault="00A85CE6" w:rsidP="00B152C2">
            <w:pPr>
              <w:pStyle w:val="afffffffff9"/>
              <w:spacing w:line="420" w:lineRule="atLeast"/>
              <w:rPr>
                <w:rFonts w:ascii="Times New Roman"/>
                <w:sz w:val="21"/>
                <w:szCs w:val="21"/>
              </w:rPr>
            </w:pPr>
            <w:r>
              <w:rPr>
                <w:rFonts w:ascii="Times New Roman" w:hint="eastAsia"/>
                <w:sz w:val="21"/>
                <w:szCs w:val="21"/>
              </w:rPr>
              <w:t>50</w:t>
            </w:r>
            <w:r w:rsidRPr="00E12637">
              <w:rPr>
                <w:rFonts w:ascii="Times New Roman"/>
                <w:sz w:val="21"/>
                <w:szCs w:val="21"/>
              </w:rPr>
              <w:t>g/</w:t>
            </w:r>
            <w:r>
              <w:rPr>
                <w:rFonts w:ascii="Times New Roman" w:eastAsia="黑体" w:hint="eastAsia"/>
                <w:sz w:val="21"/>
                <w:szCs w:val="21"/>
              </w:rPr>
              <w:t>667</w:t>
            </w:r>
            <w:r w:rsidRPr="00E12637">
              <w:rPr>
                <w:rFonts w:ascii="Times New Roman" w:eastAsia="黑体"/>
                <w:sz w:val="21"/>
                <w:szCs w:val="21"/>
              </w:rPr>
              <w:t>m</w:t>
            </w:r>
            <w:r w:rsidRPr="00E12637">
              <w:rPr>
                <w:rFonts w:ascii="Times New Roman" w:eastAsia="黑体"/>
                <w:sz w:val="21"/>
                <w:szCs w:val="21"/>
                <w:vertAlign w:val="superscript"/>
              </w:rPr>
              <w:t>2</w:t>
            </w:r>
            <w:r w:rsidRPr="00E12637">
              <w:rPr>
                <w:rFonts w:ascii="Times New Roman"/>
                <w:sz w:val="21"/>
                <w:szCs w:val="21"/>
              </w:rPr>
              <w:t>～</w:t>
            </w:r>
            <w:r>
              <w:rPr>
                <w:rFonts w:ascii="Times New Roman" w:hint="eastAsia"/>
                <w:sz w:val="21"/>
                <w:szCs w:val="21"/>
              </w:rPr>
              <w:t>75</w:t>
            </w:r>
            <w:r w:rsidRPr="00E12637">
              <w:rPr>
                <w:rFonts w:ascii="Times New Roman"/>
                <w:sz w:val="21"/>
                <w:szCs w:val="21"/>
              </w:rPr>
              <w:t>g/</w:t>
            </w:r>
            <w:r>
              <w:rPr>
                <w:rFonts w:ascii="Times New Roman" w:hint="eastAsia"/>
                <w:sz w:val="21"/>
                <w:szCs w:val="21"/>
              </w:rPr>
              <w:t>667</w:t>
            </w:r>
            <w:r w:rsidRPr="00E12637">
              <w:rPr>
                <w:rFonts w:ascii="Times New Roman" w:eastAsia="黑体"/>
                <w:sz w:val="21"/>
                <w:szCs w:val="21"/>
              </w:rPr>
              <w:t>m</w:t>
            </w:r>
            <w:r w:rsidRPr="00E12637">
              <w:rPr>
                <w:rFonts w:ascii="Times New Roman" w:eastAsia="黑体"/>
                <w:sz w:val="21"/>
                <w:szCs w:val="21"/>
                <w:vertAlign w:val="superscript"/>
              </w:rPr>
              <w:t>2</w:t>
            </w:r>
          </w:p>
        </w:tc>
        <w:tc>
          <w:tcPr>
            <w:tcW w:w="1276" w:type="dxa"/>
          </w:tcPr>
          <w:p w14:paraId="5F4A6B9D" w14:textId="5718E2B5" w:rsidR="00E11F9F" w:rsidRPr="00E12637" w:rsidRDefault="00AA7151" w:rsidP="00B152C2">
            <w:pPr>
              <w:pStyle w:val="afffffffff9"/>
              <w:spacing w:line="420" w:lineRule="atLeast"/>
              <w:rPr>
                <w:rFonts w:ascii="Times New Roman"/>
                <w:sz w:val="21"/>
                <w:szCs w:val="21"/>
              </w:rPr>
            </w:pPr>
            <w:r>
              <w:rPr>
                <w:rFonts w:ascii="Times New Roman" w:hint="eastAsia"/>
                <w:sz w:val="21"/>
                <w:szCs w:val="21"/>
              </w:rPr>
              <w:t>1</w:t>
            </w:r>
            <w:r>
              <w:rPr>
                <w:rFonts w:ascii="Times New Roman"/>
                <w:sz w:val="21"/>
                <w:szCs w:val="21"/>
              </w:rPr>
              <w:t>5</w:t>
            </w:r>
            <w:r>
              <w:rPr>
                <w:rFonts w:ascii="Times New Roman" w:hint="eastAsia"/>
                <w:sz w:val="21"/>
                <w:szCs w:val="21"/>
              </w:rPr>
              <w:t>天</w:t>
            </w:r>
          </w:p>
        </w:tc>
        <w:tc>
          <w:tcPr>
            <w:tcW w:w="850" w:type="dxa"/>
            <w:shd w:val="clear" w:color="auto" w:fill="auto"/>
            <w:vAlign w:val="center"/>
          </w:tcPr>
          <w:p w14:paraId="450F5D3F" w14:textId="77777777" w:rsidR="00E11F9F" w:rsidRPr="00E12637" w:rsidRDefault="00E11F9F" w:rsidP="00B152C2">
            <w:pPr>
              <w:pStyle w:val="afffffffff9"/>
              <w:spacing w:line="420" w:lineRule="atLeast"/>
              <w:rPr>
                <w:rFonts w:ascii="Times New Roman"/>
                <w:sz w:val="21"/>
                <w:szCs w:val="21"/>
              </w:rPr>
            </w:pPr>
            <w:r w:rsidRPr="00E12637">
              <w:rPr>
                <w:rFonts w:ascii="Times New Roman"/>
                <w:sz w:val="21"/>
                <w:szCs w:val="21"/>
              </w:rPr>
              <w:t>喷雾</w:t>
            </w:r>
          </w:p>
        </w:tc>
      </w:tr>
      <w:tr w:rsidR="00E11F9F" w:rsidRPr="00533C85" w14:paraId="7F882C01" w14:textId="77777777" w:rsidTr="00F64BE0">
        <w:trPr>
          <w:jc w:val="center"/>
        </w:trPr>
        <w:tc>
          <w:tcPr>
            <w:tcW w:w="841" w:type="dxa"/>
            <w:vMerge w:val="restart"/>
            <w:shd w:val="clear" w:color="auto" w:fill="auto"/>
            <w:vAlign w:val="center"/>
          </w:tcPr>
          <w:p w14:paraId="34E838E4" w14:textId="77777777" w:rsidR="00E11F9F" w:rsidRPr="00533C85" w:rsidRDefault="00E11F9F" w:rsidP="00B152C2">
            <w:pPr>
              <w:pStyle w:val="afffffffff9"/>
              <w:spacing w:line="420" w:lineRule="atLeast"/>
              <w:rPr>
                <w:rFonts w:ascii="Times New Roman"/>
              </w:rPr>
            </w:pPr>
            <w:r w:rsidRPr="00533C85">
              <w:rPr>
                <w:rFonts w:ascii="Times New Roman"/>
              </w:rPr>
              <w:t>蚜虫</w:t>
            </w:r>
          </w:p>
        </w:tc>
        <w:tc>
          <w:tcPr>
            <w:tcW w:w="3544" w:type="dxa"/>
            <w:shd w:val="clear" w:color="auto" w:fill="auto"/>
            <w:vAlign w:val="center"/>
          </w:tcPr>
          <w:p w14:paraId="4BDB4A89" w14:textId="77777777" w:rsidR="00E11F9F" w:rsidRPr="00E12637" w:rsidRDefault="00E11F9F" w:rsidP="00B152C2">
            <w:pPr>
              <w:pStyle w:val="afffffffff9"/>
              <w:spacing w:line="420" w:lineRule="atLeast"/>
              <w:rPr>
                <w:rFonts w:ascii="Times New Roman"/>
                <w:sz w:val="21"/>
                <w:szCs w:val="21"/>
              </w:rPr>
            </w:pPr>
            <w:r w:rsidRPr="00E12637">
              <w:rPr>
                <w:rFonts w:ascii="Times New Roman"/>
                <w:sz w:val="21"/>
                <w:szCs w:val="21"/>
              </w:rPr>
              <w:t>28%</w:t>
            </w:r>
            <w:r w:rsidRPr="00E12637">
              <w:rPr>
                <w:rFonts w:ascii="Times New Roman"/>
                <w:sz w:val="21"/>
                <w:szCs w:val="21"/>
              </w:rPr>
              <w:t>阿维</w:t>
            </w:r>
            <w:r w:rsidRPr="00E12637">
              <w:rPr>
                <w:rFonts w:ascii="Times New Roman"/>
                <w:sz w:val="21"/>
                <w:szCs w:val="21"/>
              </w:rPr>
              <w:t>·</w:t>
            </w:r>
            <w:r w:rsidRPr="00E12637">
              <w:rPr>
                <w:rFonts w:ascii="Times New Roman"/>
                <w:sz w:val="21"/>
                <w:szCs w:val="21"/>
              </w:rPr>
              <w:t>螺虫酯悬浮剂</w:t>
            </w:r>
          </w:p>
        </w:tc>
        <w:tc>
          <w:tcPr>
            <w:tcW w:w="2976" w:type="dxa"/>
            <w:shd w:val="clear" w:color="auto" w:fill="auto"/>
            <w:vAlign w:val="center"/>
          </w:tcPr>
          <w:p w14:paraId="36C73D17" w14:textId="7CE1FFBD" w:rsidR="00E11F9F" w:rsidRPr="00E12637" w:rsidRDefault="005A6B99" w:rsidP="00B152C2">
            <w:pPr>
              <w:pStyle w:val="afffffffff9"/>
              <w:spacing w:line="420" w:lineRule="atLeast"/>
              <w:rPr>
                <w:rFonts w:ascii="Times New Roman"/>
                <w:sz w:val="21"/>
                <w:szCs w:val="21"/>
              </w:rPr>
            </w:pPr>
            <w:r>
              <w:rPr>
                <w:rFonts w:ascii="Times New Roman" w:hint="eastAsia"/>
                <w:sz w:val="21"/>
                <w:szCs w:val="21"/>
              </w:rPr>
              <w:t>10mL</w:t>
            </w:r>
            <w:r w:rsidRPr="00E12637">
              <w:rPr>
                <w:rFonts w:ascii="Times New Roman"/>
                <w:sz w:val="21"/>
                <w:szCs w:val="21"/>
              </w:rPr>
              <w:t>/</w:t>
            </w:r>
            <w:r>
              <w:rPr>
                <w:rFonts w:ascii="Times New Roman" w:hint="eastAsia"/>
                <w:sz w:val="21"/>
                <w:szCs w:val="21"/>
              </w:rPr>
              <w:t>667</w:t>
            </w:r>
            <w:r w:rsidRPr="00E12637">
              <w:rPr>
                <w:rFonts w:ascii="Times New Roman" w:eastAsia="黑体"/>
                <w:sz w:val="21"/>
                <w:szCs w:val="21"/>
              </w:rPr>
              <w:t>m</w:t>
            </w:r>
            <w:r w:rsidRPr="00E12637">
              <w:rPr>
                <w:rFonts w:ascii="Times New Roman" w:eastAsia="黑体"/>
                <w:sz w:val="21"/>
                <w:szCs w:val="21"/>
                <w:vertAlign w:val="superscript"/>
              </w:rPr>
              <w:t>2</w:t>
            </w:r>
            <w:r w:rsidRPr="00E12637">
              <w:rPr>
                <w:rFonts w:ascii="Times New Roman"/>
                <w:sz w:val="21"/>
                <w:szCs w:val="21"/>
              </w:rPr>
              <w:t>～</w:t>
            </w:r>
            <w:r>
              <w:rPr>
                <w:rFonts w:ascii="Times New Roman" w:hint="eastAsia"/>
                <w:sz w:val="21"/>
                <w:szCs w:val="21"/>
              </w:rPr>
              <w:t>20mL</w:t>
            </w:r>
            <w:r w:rsidRPr="00E12637">
              <w:rPr>
                <w:rFonts w:ascii="Times New Roman"/>
                <w:sz w:val="21"/>
                <w:szCs w:val="21"/>
              </w:rPr>
              <w:t>/</w:t>
            </w:r>
            <w:r>
              <w:rPr>
                <w:rFonts w:ascii="Times New Roman" w:hint="eastAsia"/>
                <w:sz w:val="21"/>
                <w:szCs w:val="21"/>
              </w:rPr>
              <w:t>667</w:t>
            </w:r>
            <w:r w:rsidRPr="00E12637">
              <w:rPr>
                <w:rFonts w:ascii="Times New Roman" w:eastAsia="黑体"/>
                <w:sz w:val="21"/>
                <w:szCs w:val="21"/>
              </w:rPr>
              <w:t>m</w:t>
            </w:r>
            <w:r w:rsidRPr="00E12637">
              <w:rPr>
                <w:rFonts w:ascii="Times New Roman" w:eastAsia="黑体"/>
                <w:sz w:val="21"/>
                <w:szCs w:val="21"/>
                <w:vertAlign w:val="superscript"/>
              </w:rPr>
              <w:t>2</w:t>
            </w:r>
          </w:p>
        </w:tc>
        <w:tc>
          <w:tcPr>
            <w:tcW w:w="1276" w:type="dxa"/>
          </w:tcPr>
          <w:p w14:paraId="147F7499" w14:textId="68F8B4C5" w:rsidR="00E11F9F" w:rsidRPr="00E12637" w:rsidRDefault="00AA7151" w:rsidP="00B152C2">
            <w:pPr>
              <w:pStyle w:val="afffffffff9"/>
              <w:spacing w:line="420" w:lineRule="atLeast"/>
              <w:rPr>
                <w:rFonts w:ascii="Times New Roman"/>
                <w:sz w:val="21"/>
                <w:szCs w:val="21"/>
              </w:rPr>
            </w:pPr>
            <w:r>
              <w:rPr>
                <w:rFonts w:ascii="Times New Roman" w:hint="eastAsia"/>
                <w:sz w:val="21"/>
                <w:szCs w:val="21"/>
              </w:rPr>
              <w:t>1</w:t>
            </w:r>
            <w:r>
              <w:rPr>
                <w:rFonts w:ascii="Times New Roman"/>
                <w:sz w:val="21"/>
                <w:szCs w:val="21"/>
              </w:rPr>
              <w:t>0</w:t>
            </w:r>
            <w:r>
              <w:rPr>
                <w:rFonts w:ascii="Times New Roman" w:hint="eastAsia"/>
                <w:sz w:val="21"/>
                <w:szCs w:val="21"/>
              </w:rPr>
              <w:t>天</w:t>
            </w:r>
          </w:p>
        </w:tc>
        <w:tc>
          <w:tcPr>
            <w:tcW w:w="850" w:type="dxa"/>
            <w:shd w:val="clear" w:color="auto" w:fill="auto"/>
            <w:vAlign w:val="center"/>
          </w:tcPr>
          <w:p w14:paraId="78A8D1DE" w14:textId="77777777" w:rsidR="00E11F9F" w:rsidRPr="00E12637" w:rsidRDefault="00E11F9F" w:rsidP="00B152C2">
            <w:pPr>
              <w:pStyle w:val="afffffffff9"/>
              <w:spacing w:line="420" w:lineRule="atLeast"/>
              <w:rPr>
                <w:rFonts w:ascii="Times New Roman"/>
                <w:sz w:val="21"/>
                <w:szCs w:val="21"/>
              </w:rPr>
            </w:pPr>
            <w:r w:rsidRPr="00E12637">
              <w:rPr>
                <w:rFonts w:ascii="Times New Roman"/>
                <w:sz w:val="21"/>
                <w:szCs w:val="21"/>
              </w:rPr>
              <w:t>喷雾</w:t>
            </w:r>
          </w:p>
        </w:tc>
      </w:tr>
      <w:tr w:rsidR="00E11F9F" w:rsidRPr="00533C85" w14:paraId="359A74A2" w14:textId="77777777" w:rsidTr="00F64BE0">
        <w:trPr>
          <w:jc w:val="center"/>
        </w:trPr>
        <w:tc>
          <w:tcPr>
            <w:tcW w:w="841" w:type="dxa"/>
            <w:vMerge/>
            <w:shd w:val="clear" w:color="auto" w:fill="auto"/>
            <w:vAlign w:val="center"/>
          </w:tcPr>
          <w:p w14:paraId="260D1408" w14:textId="77777777" w:rsidR="00E11F9F" w:rsidRPr="00533C85" w:rsidRDefault="00E11F9F" w:rsidP="00B152C2">
            <w:pPr>
              <w:pStyle w:val="afffffffff9"/>
              <w:spacing w:line="420" w:lineRule="atLeast"/>
              <w:rPr>
                <w:rFonts w:ascii="Times New Roman"/>
              </w:rPr>
            </w:pPr>
          </w:p>
        </w:tc>
        <w:tc>
          <w:tcPr>
            <w:tcW w:w="3544" w:type="dxa"/>
            <w:shd w:val="clear" w:color="auto" w:fill="auto"/>
            <w:vAlign w:val="center"/>
          </w:tcPr>
          <w:p w14:paraId="5EC63F83" w14:textId="77777777" w:rsidR="00E11F9F" w:rsidRPr="00E12637" w:rsidRDefault="00E11F9F" w:rsidP="00B152C2">
            <w:pPr>
              <w:pStyle w:val="afffffffff9"/>
              <w:spacing w:line="420" w:lineRule="atLeast"/>
              <w:rPr>
                <w:rFonts w:ascii="Times New Roman"/>
                <w:sz w:val="21"/>
                <w:szCs w:val="21"/>
              </w:rPr>
            </w:pPr>
            <w:r w:rsidRPr="00E12637">
              <w:rPr>
                <w:rFonts w:ascii="Times New Roman"/>
                <w:sz w:val="21"/>
                <w:szCs w:val="21"/>
              </w:rPr>
              <w:t>14%</w:t>
            </w:r>
            <w:r w:rsidRPr="00E12637">
              <w:rPr>
                <w:rFonts w:ascii="Times New Roman"/>
                <w:sz w:val="21"/>
                <w:szCs w:val="21"/>
              </w:rPr>
              <w:t>氯虫</w:t>
            </w:r>
            <w:r w:rsidRPr="00E12637">
              <w:rPr>
                <w:rFonts w:ascii="Times New Roman"/>
                <w:sz w:val="21"/>
                <w:szCs w:val="21"/>
              </w:rPr>
              <w:t>·</w:t>
            </w:r>
            <w:r w:rsidRPr="00E12637">
              <w:rPr>
                <w:rFonts w:ascii="Times New Roman"/>
                <w:sz w:val="21"/>
                <w:szCs w:val="21"/>
              </w:rPr>
              <w:t>高氯氟悬浮剂</w:t>
            </w:r>
          </w:p>
        </w:tc>
        <w:tc>
          <w:tcPr>
            <w:tcW w:w="2976" w:type="dxa"/>
            <w:shd w:val="clear" w:color="auto" w:fill="auto"/>
            <w:vAlign w:val="center"/>
          </w:tcPr>
          <w:p w14:paraId="767F5ECD" w14:textId="76CDB41A" w:rsidR="00E11F9F" w:rsidRPr="00E12637" w:rsidRDefault="005A6B99" w:rsidP="00B152C2">
            <w:pPr>
              <w:pStyle w:val="afffffffff9"/>
              <w:spacing w:line="420" w:lineRule="atLeast"/>
              <w:rPr>
                <w:rFonts w:ascii="Times New Roman"/>
                <w:sz w:val="21"/>
                <w:szCs w:val="21"/>
              </w:rPr>
            </w:pPr>
            <w:r>
              <w:rPr>
                <w:rFonts w:ascii="Times New Roman" w:hint="eastAsia"/>
                <w:sz w:val="21"/>
                <w:szCs w:val="21"/>
              </w:rPr>
              <w:t>10mL</w:t>
            </w:r>
            <w:r w:rsidRPr="00E12637">
              <w:rPr>
                <w:rFonts w:ascii="Times New Roman"/>
                <w:sz w:val="21"/>
                <w:szCs w:val="21"/>
              </w:rPr>
              <w:t>/</w:t>
            </w:r>
            <w:r>
              <w:rPr>
                <w:rFonts w:ascii="Times New Roman" w:hint="eastAsia"/>
                <w:sz w:val="21"/>
                <w:szCs w:val="21"/>
              </w:rPr>
              <w:t>667</w:t>
            </w:r>
            <w:r w:rsidRPr="00E12637">
              <w:rPr>
                <w:rFonts w:ascii="Times New Roman" w:eastAsia="黑体"/>
                <w:sz w:val="21"/>
                <w:szCs w:val="21"/>
              </w:rPr>
              <w:t>m</w:t>
            </w:r>
            <w:r w:rsidRPr="00E12637">
              <w:rPr>
                <w:rFonts w:ascii="Times New Roman" w:eastAsia="黑体"/>
                <w:sz w:val="21"/>
                <w:szCs w:val="21"/>
                <w:vertAlign w:val="superscript"/>
              </w:rPr>
              <w:t>2</w:t>
            </w:r>
            <w:r w:rsidRPr="00E12637">
              <w:rPr>
                <w:rFonts w:ascii="Times New Roman"/>
                <w:sz w:val="21"/>
                <w:szCs w:val="21"/>
              </w:rPr>
              <w:t>～</w:t>
            </w:r>
            <w:r>
              <w:rPr>
                <w:rFonts w:ascii="Times New Roman" w:hint="eastAsia"/>
                <w:sz w:val="21"/>
                <w:szCs w:val="21"/>
              </w:rPr>
              <w:t>20mL</w:t>
            </w:r>
            <w:r w:rsidRPr="00E12637">
              <w:rPr>
                <w:rFonts w:ascii="Times New Roman"/>
                <w:sz w:val="21"/>
                <w:szCs w:val="21"/>
              </w:rPr>
              <w:t>/</w:t>
            </w:r>
            <w:r>
              <w:rPr>
                <w:rFonts w:ascii="Times New Roman" w:hint="eastAsia"/>
                <w:sz w:val="21"/>
                <w:szCs w:val="21"/>
              </w:rPr>
              <w:t>667</w:t>
            </w:r>
            <w:r w:rsidRPr="00E12637">
              <w:rPr>
                <w:rFonts w:ascii="Times New Roman" w:eastAsia="黑体"/>
                <w:sz w:val="21"/>
                <w:szCs w:val="21"/>
              </w:rPr>
              <w:t>m</w:t>
            </w:r>
            <w:r w:rsidRPr="00E12637">
              <w:rPr>
                <w:rFonts w:ascii="Times New Roman" w:eastAsia="黑体"/>
                <w:sz w:val="21"/>
                <w:szCs w:val="21"/>
                <w:vertAlign w:val="superscript"/>
              </w:rPr>
              <w:t>2</w:t>
            </w:r>
          </w:p>
        </w:tc>
        <w:tc>
          <w:tcPr>
            <w:tcW w:w="1276" w:type="dxa"/>
          </w:tcPr>
          <w:p w14:paraId="0F64D2FD" w14:textId="5818C4B2" w:rsidR="00E11F9F" w:rsidRPr="00E12637" w:rsidRDefault="00AA7151" w:rsidP="00B152C2">
            <w:pPr>
              <w:pStyle w:val="afffffffff9"/>
              <w:spacing w:line="420" w:lineRule="atLeast"/>
              <w:rPr>
                <w:rFonts w:ascii="Times New Roman"/>
                <w:sz w:val="21"/>
                <w:szCs w:val="21"/>
              </w:rPr>
            </w:pPr>
            <w:r>
              <w:rPr>
                <w:rFonts w:ascii="Times New Roman" w:hint="eastAsia"/>
                <w:sz w:val="21"/>
                <w:szCs w:val="21"/>
              </w:rPr>
              <w:t>7</w:t>
            </w:r>
            <w:r>
              <w:rPr>
                <w:rFonts w:ascii="Times New Roman" w:hint="eastAsia"/>
                <w:sz w:val="21"/>
                <w:szCs w:val="21"/>
              </w:rPr>
              <w:t>天</w:t>
            </w:r>
          </w:p>
        </w:tc>
        <w:tc>
          <w:tcPr>
            <w:tcW w:w="850" w:type="dxa"/>
            <w:shd w:val="clear" w:color="auto" w:fill="auto"/>
            <w:vAlign w:val="center"/>
          </w:tcPr>
          <w:p w14:paraId="29FEF8C5" w14:textId="77777777" w:rsidR="00E11F9F" w:rsidRPr="00E12637" w:rsidRDefault="00E11F9F" w:rsidP="00B152C2">
            <w:pPr>
              <w:pStyle w:val="afffffffff9"/>
              <w:spacing w:line="420" w:lineRule="atLeast"/>
              <w:rPr>
                <w:rFonts w:ascii="Times New Roman"/>
                <w:sz w:val="21"/>
                <w:szCs w:val="21"/>
              </w:rPr>
            </w:pPr>
            <w:r w:rsidRPr="00E12637">
              <w:rPr>
                <w:rFonts w:ascii="Times New Roman"/>
                <w:sz w:val="21"/>
                <w:szCs w:val="21"/>
              </w:rPr>
              <w:t>喷雾</w:t>
            </w:r>
          </w:p>
        </w:tc>
      </w:tr>
      <w:tr w:rsidR="00E11F9F" w:rsidRPr="00533C85" w14:paraId="272C79F8" w14:textId="77777777" w:rsidTr="00F64BE0">
        <w:trPr>
          <w:jc w:val="center"/>
        </w:trPr>
        <w:tc>
          <w:tcPr>
            <w:tcW w:w="841" w:type="dxa"/>
            <w:vMerge w:val="restart"/>
            <w:shd w:val="clear" w:color="auto" w:fill="auto"/>
            <w:vAlign w:val="center"/>
          </w:tcPr>
          <w:p w14:paraId="0179473E" w14:textId="77777777" w:rsidR="00E11F9F" w:rsidRPr="00533C85" w:rsidRDefault="00E11F9F" w:rsidP="00B152C2">
            <w:pPr>
              <w:pStyle w:val="afffffffff9"/>
              <w:spacing w:line="420" w:lineRule="atLeast"/>
              <w:rPr>
                <w:rFonts w:ascii="Times New Roman"/>
              </w:rPr>
            </w:pPr>
            <w:r w:rsidRPr="00533C85">
              <w:rPr>
                <w:rFonts w:ascii="Times New Roman"/>
              </w:rPr>
              <w:t>粉虱</w:t>
            </w:r>
          </w:p>
        </w:tc>
        <w:tc>
          <w:tcPr>
            <w:tcW w:w="3544" w:type="dxa"/>
            <w:shd w:val="clear" w:color="auto" w:fill="auto"/>
            <w:vAlign w:val="center"/>
          </w:tcPr>
          <w:p w14:paraId="24AEC794" w14:textId="69B2736D" w:rsidR="00E11F9F" w:rsidRPr="00E12637" w:rsidRDefault="00AA7151" w:rsidP="00B152C2">
            <w:pPr>
              <w:pStyle w:val="afffffffff9"/>
              <w:spacing w:line="420" w:lineRule="atLeast"/>
              <w:rPr>
                <w:rFonts w:ascii="Times New Roman"/>
                <w:sz w:val="21"/>
                <w:szCs w:val="21"/>
              </w:rPr>
            </w:pPr>
            <w:r w:rsidRPr="00415B67">
              <w:rPr>
                <w:rFonts w:ascii="Times New Roman"/>
                <w:sz w:val="21"/>
                <w:szCs w:val="21"/>
              </w:rPr>
              <w:t>20%</w:t>
            </w:r>
            <w:r w:rsidRPr="00415B67">
              <w:rPr>
                <w:rFonts w:ascii="Times New Roman"/>
                <w:sz w:val="21"/>
                <w:szCs w:val="21"/>
              </w:rPr>
              <w:t>高氯</w:t>
            </w:r>
            <w:r w:rsidRPr="00415B67">
              <w:rPr>
                <w:rFonts w:ascii="Times New Roman"/>
                <w:sz w:val="21"/>
                <w:szCs w:val="21"/>
              </w:rPr>
              <w:t>·</w:t>
            </w:r>
            <w:r w:rsidRPr="00415B67">
              <w:rPr>
                <w:rFonts w:ascii="Times New Roman"/>
                <w:sz w:val="21"/>
                <w:szCs w:val="21"/>
              </w:rPr>
              <w:t>噻嗪酮乳油</w:t>
            </w:r>
          </w:p>
        </w:tc>
        <w:tc>
          <w:tcPr>
            <w:tcW w:w="2976" w:type="dxa"/>
            <w:shd w:val="clear" w:color="auto" w:fill="auto"/>
            <w:vAlign w:val="center"/>
          </w:tcPr>
          <w:p w14:paraId="602B3921" w14:textId="5E216BF1" w:rsidR="00E11F9F" w:rsidRPr="00E12637" w:rsidRDefault="005A6B99" w:rsidP="00B152C2">
            <w:pPr>
              <w:pStyle w:val="afffffffff9"/>
              <w:spacing w:line="420" w:lineRule="atLeast"/>
              <w:rPr>
                <w:rFonts w:ascii="Times New Roman"/>
                <w:sz w:val="21"/>
                <w:szCs w:val="21"/>
              </w:rPr>
            </w:pPr>
            <w:r>
              <w:rPr>
                <w:rFonts w:ascii="Times New Roman" w:hint="eastAsia"/>
                <w:sz w:val="21"/>
                <w:szCs w:val="21"/>
              </w:rPr>
              <w:t>65</w:t>
            </w:r>
            <w:r w:rsidRPr="00E12637">
              <w:rPr>
                <w:rFonts w:ascii="Times New Roman"/>
                <w:sz w:val="21"/>
                <w:szCs w:val="21"/>
              </w:rPr>
              <w:t>g/</w:t>
            </w:r>
            <w:r>
              <w:rPr>
                <w:rFonts w:ascii="Times New Roman" w:eastAsia="黑体" w:hint="eastAsia"/>
                <w:sz w:val="21"/>
                <w:szCs w:val="21"/>
              </w:rPr>
              <w:t>667</w:t>
            </w:r>
            <w:r w:rsidRPr="00E12637">
              <w:rPr>
                <w:rFonts w:ascii="Times New Roman" w:eastAsia="黑体"/>
                <w:sz w:val="21"/>
                <w:szCs w:val="21"/>
              </w:rPr>
              <w:t>m</w:t>
            </w:r>
            <w:r w:rsidRPr="00E12637">
              <w:rPr>
                <w:rFonts w:ascii="Times New Roman" w:eastAsia="黑体"/>
                <w:sz w:val="21"/>
                <w:szCs w:val="21"/>
                <w:vertAlign w:val="superscript"/>
              </w:rPr>
              <w:t>2</w:t>
            </w:r>
            <w:r w:rsidRPr="00E12637">
              <w:rPr>
                <w:rFonts w:ascii="Times New Roman"/>
                <w:sz w:val="21"/>
                <w:szCs w:val="21"/>
              </w:rPr>
              <w:t>～</w:t>
            </w:r>
            <w:r>
              <w:rPr>
                <w:rFonts w:ascii="Times New Roman" w:hint="eastAsia"/>
                <w:sz w:val="21"/>
                <w:szCs w:val="21"/>
              </w:rPr>
              <w:t>80</w:t>
            </w:r>
            <w:r w:rsidRPr="00E12637">
              <w:rPr>
                <w:rFonts w:ascii="Times New Roman"/>
                <w:sz w:val="21"/>
                <w:szCs w:val="21"/>
              </w:rPr>
              <w:t>g/</w:t>
            </w:r>
            <w:r>
              <w:rPr>
                <w:rFonts w:ascii="Times New Roman" w:hint="eastAsia"/>
                <w:sz w:val="21"/>
                <w:szCs w:val="21"/>
              </w:rPr>
              <w:t>667</w:t>
            </w:r>
            <w:r w:rsidRPr="00E12637">
              <w:rPr>
                <w:rFonts w:ascii="Times New Roman" w:eastAsia="黑体"/>
                <w:sz w:val="21"/>
                <w:szCs w:val="21"/>
              </w:rPr>
              <w:t>m</w:t>
            </w:r>
            <w:r w:rsidRPr="00E12637">
              <w:rPr>
                <w:rFonts w:ascii="Times New Roman" w:eastAsia="黑体"/>
                <w:sz w:val="21"/>
                <w:szCs w:val="21"/>
                <w:vertAlign w:val="superscript"/>
              </w:rPr>
              <w:t>2</w:t>
            </w:r>
          </w:p>
        </w:tc>
        <w:tc>
          <w:tcPr>
            <w:tcW w:w="1276" w:type="dxa"/>
          </w:tcPr>
          <w:p w14:paraId="753B8D73" w14:textId="7E44A347" w:rsidR="00E11F9F" w:rsidRPr="00E12637" w:rsidRDefault="00AA7151" w:rsidP="00B152C2">
            <w:pPr>
              <w:pStyle w:val="afffffffff9"/>
              <w:spacing w:line="420" w:lineRule="atLeast"/>
              <w:rPr>
                <w:rFonts w:ascii="Times New Roman"/>
                <w:sz w:val="21"/>
                <w:szCs w:val="21"/>
              </w:rPr>
            </w:pPr>
            <w:r>
              <w:rPr>
                <w:rFonts w:ascii="Times New Roman"/>
                <w:sz w:val="21"/>
                <w:szCs w:val="21"/>
              </w:rPr>
              <w:t>2</w:t>
            </w:r>
            <w:r>
              <w:rPr>
                <w:rFonts w:ascii="Times New Roman" w:hint="eastAsia"/>
                <w:sz w:val="21"/>
                <w:szCs w:val="21"/>
              </w:rPr>
              <w:t>天</w:t>
            </w:r>
          </w:p>
        </w:tc>
        <w:tc>
          <w:tcPr>
            <w:tcW w:w="850" w:type="dxa"/>
            <w:shd w:val="clear" w:color="auto" w:fill="auto"/>
            <w:vAlign w:val="center"/>
          </w:tcPr>
          <w:p w14:paraId="08AE70DD" w14:textId="77777777" w:rsidR="00E11F9F" w:rsidRPr="00E12637" w:rsidRDefault="00E11F9F" w:rsidP="00B152C2">
            <w:pPr>
              <w:pStyle w:val="afffffffff9"/>
              <w:spacing w:line="420" w:lineRule="atLeast"/>
              <w:rPr>
                <w:rFonts w:ascii="Times New Roman"/>
                <w:sz w:val="21"/>
                <w:szCs w:val="21"/>
              </w:rPr>
            </w:pPr>
            <w:r w:rsidRPr="00E12637">
              <w:rPr>
                <w:rFonts w:ascii="Times New Roman"/>
                <w:sz w:val="21"/>
                <w:szCs w:val="21"/>
              </w:rPr>
              <w:t>喷雾</w:t>
            </w:r>
          </w:p>
        </w:tc>
      </w:tr>
      <w:tr w:rsidR="00E11F9F" w:rsidRPr="00533C85" w14:paraId="79C7646D" w14:textId="77777777" w:rsidTr="00F64BE0">
        <w:trPr>
          <w:jc w:val="center"/>
        </w:trPr>
        <w:tc>
          <w:tcPr>
            <w:tcW w:w="841" w:type="dxa"/>
            <w:vMerge/>
            <w:shd w:val="clear" w:color="auto" w:fill="auto"/>
            <w:vAlign w:val="center"/>
          </w:tcPr>
          <w:p w14:paraId="704FF4F5" w14:textId="77777777" w:rsidR="00E11F9F" w:rsidRPr="00533C85" w:rsidRDefault="00E11F9F" w:rsidP="00B152C2">
            <w:pPr>
              <w:pStyle w:val="afffffffff9"/>
              <w:spacing w:line="420" w:lineRule="atLeast"/>
              <w:rPr>
                <w:rFonts w:ascii="Times New Roman"/>
              </w:rPr>
            </w:pPr>
          </w:p>
        </w:tc>
        <w:tc>
          <w:tcPr>
            <w:tcW w:w="3544" w:type="dxa"/>
            <w:shd w:val="clear" w:color="auto" w:fill="auto"/>
            <w:vAlign w:val="center"/>
          </w:tcPr>
          <w:p w14:paraId="4675615A" w14:textId="77777777" w:rsidR="00E11F9F" w:rsidRPr="00E12637" w:rsidRDefault="00E11F9F" w:rsidP="00B152C2">
            <w:pPr>
              <w:pStyle w:val="afffffffff9"/>
              <w:spacing w:line="420" w:lineRule="atLeast"/>
              <w:rPr>
                <w:rFonts w:ascii="Times New Roman"/>
                <w:sz w:val="21"/>
                <w:szCs w:val="21"/>
              </w:rPr>
            </w:pPr>
            <w:r w:rsidRPr="00E12637">
              <w:rPr>
                <w:rFonts w:ascii="Times New Roman"/>
                <w:sz w:val="21"/>
                <w:szCs w:val="21"/>
              </w:rPr>
              <w:t>10%</w:t>
            </w:r>
            <w:r w:rsidRPr="00E12637">
              <w:rPr>
                <w:rFonts w:ascii="Times New Roman"/>
                <w:sz w:val="21"/>
                <w:szCs w:val="21"/>
              </w:rPr>
              <w:t>吡丙</w:t>
            </w:r>
            <w:r w:rsidRPr="00E12637">
              <w:rPr>
                <w:rFonts w:ascii="Times New Roman"/>
                <w:sz w:val="21"/>
                <w:szCs w:val="21"/>
              </w:rPr>
              <w:t>·</w:t>
            </w:r>
            <w:r w:rsidRPr="00E12637">
              <w:rPr>
                <w:rFonts w:ascii="Times New Roman"/>
                <w:sz w:val="21"/>
                <w:szCs w:val="21"/>
              </w:rPr>
              <w:t>吡虫啉悬浮剂</w:t>
            </w:r>
          </w:p>
        </w:tc>
        <w:tc>
          <w:tcPr>
            <w:tcW w:w="2976" w:type="dxa"/>
            <w:shd w:val="clear" w:color="auto" w:fill="auto"/>
            <w:vAlign w:val="center"/>
          </w:tcPr>
          <w:p w14:paraId="20248766" w14:textId="70C1CA89" w:rsidR="00E11F9F" w:rsidRPr="00E12637" w:rsidRDefault="005A6B99" w:rsidP="00B152C2">
            <w:pPr>
              <w:pStyle w:val="afffffffff9"/>
              <w:spacing w:line="420" w:lineRule="atLeast"/>
              <w:rPr>
                <w:rFonts w:ascii="Times New Roman"/>
                <w:sz w:val="21"/>
                <w:szCs w:val="21"/>
              </w:rPr>
            </w:pPr>
            <w:r>
              <w:rPr>
                <w:rFonts w:ascii="Times New Roman" w:hint="eastAsia"/>
                <w:sz w:val="21"/>
                <w:szCs w:val="21"/>
              </w:rPr>
              <w:t>30</w:t>
            </w:r>
            <w:r w:rsidRPr="00E12637">
              <w:rPr>
                <w:rFonts w:ascii="Times New Roman"/>
                <w:sz w:val="21"/>
                <w:szCs w:val="21"/>
              </w:rPr>
              <w:t>g/</w:t>
            </w:r>
            <w:r>
              <w:rPr>
                <w:rFonts w:ascii="Times New Roman" w:eastAsia="黑体" w:hint="eastAsia"/>
                <w:sz w:val="21"/>
                <w:szCs w:val="21"/>
              </w:rPr>
              <w:t>667</w:t>
            </w:r>
            <w:r w:rsidRPr="00E12637">
              <w:rPr>
                <w:rFonts w:ascii="Times New Roman" w:eastAsia="黑体"/>
                <w:sz w:val="21"/>
                <w:szCs w:val="21"/>
              </w:rPr>
              <w:t>m</w:t>
            </w:r>
            <w:r w:rsidRPr="00E12637">
              <w:rPr>
                <w:rFonts w:ascii="Times New Roman" w:eastAsia="黑体"/>
                <w:sz w:val="21"/>
                <w:szCs w:val="21"/>
                <w:vertAlign w:val="superscript"/>
              </w:rPr>
              <w:t>2</w:t>
            </w:r>
            <w:r w:rsidRPr="00E12637">
              <w:rPr>
                <w:rFonts w:ascii="Times New Roman"/>
                <w:sz w:val="21"/>
                <w:szCs w:val="21"/>
              </w:rPr>
              <w:t>～</w:t>
            </w:r>
            <w:r>
              <w:rPr>
                <w:rFonts w:ascii="Times New Roman" w:hint="eastAsia"/>
                <w:sz w:val="21"/>
                <w:szCs w:val="21"/>
              </w:rPr>
              <w:t>50</w:t>
            </w:r>
            <w:r w:rsidRPr="00E12637">
              <w:rPr>
                <w:rFonts w:ascii="Times New Roman"/>
                <w:sz w:val="21"/>
                <w:szCs w:val="21"/>
              </w:rPr>
              <w:t>g/</w:t>
            </w:r>
            <w:r>
              <w:rPr>
                <w:rFonts w:ascii="Times New Roman" w:hint="eastAsia"/>
                <w:sz w:val="21"/>
                <w:szCs w:val="21"/>
              </w:rPr>
              <w:t>667</w:t>
            </w:r>
            <w:r w:rsidRPr="00E12637">
              <w:rPr>
                <w:rFonts w:ascii="Times New Roman" w:eastAsia="黑体"/>
                <w:sz w:val="21"/>
                <w:szCs w:val="21"/>
              </w:rPr>
              <w:t>m</w:t>
            </w:r>
            <w:r w:rsidRPr="00E12637">
              <w:rPr>
                <w:rFonts w:ascii="Times New Roman" w:eastAsia="黑体"/>
                <w:sz w:val="21"/>
                <w:szCs w:val="21"/>
                <w:vertAlign w:val="superscript"/>
              </w:rPr>
              <w:t>2</w:t>
            </w:r>
          </w:p>
        </w:tc>
        <w:tc>
          <w:tcPr>
            <w:tcW w:w="1276" w:type="dxa"/>
          </w:tcPr>
          <w:p w14:paraId="346B1565" w14:textId="108EB5DF" w:rsidR="00E11F9F" w:rsidRPr="00E12637" w:rsidRDefault="00AA7151" w:rsidP="00B152C2">
            <w:pPr>
              <w:pStyle w:val="afffffffff9"/>
              <w:spacing w:line="420" w:lineRule="atLeast"/>
              <w:rPr>
                <w:rFonts w:ascii="Times New Roman"/>
                <w:sz w:val="21"/>
                <w:szCs w:val="21"/>
              </w:rPr>
            </w:pPr>
            <w:r>
              <w:rPr>
                <w:rFonts w:ascii="Times New Roman" w:hint="eastAsia"/>
                <w:sz w:val="21"/>
                <w:szCs w:val="21"/>
              </w:rPr>
              <w:t>5</w:t>
            </w:r>
            <w:r>
              <w:rPr>
                <w:rFonts w:ascii="Times New Roman" w:hint="eastAsia"/>
                <w:sz w:val="21"/>
                <w:szCs w:val="21"/>
              </w:rPr>
              <w:t>天</w:t>
            </w:r>
          </w:p>
        </w:tc>
        <w:tc>
          <w:tcPr>
            <w:tcW w:w="850" w:type="dxa"/>
            <w:shd w:val="clear" w:color="auto" w:fill="auto"/>
            <w:vAlign w:val="center"/>
          </w:tcPr>
          <w:p w14:paraId="0B208628" w14:textId="77777777" w:rsidR="00E11F9F" w:rsidRPr="00E12637" w:rsidRDefault="00E11F9F" w:rsidP="00B152C2">
            <w:pPr>
              <w:pStyle w:val="afffffffff9"/>
              <w:spacing w:line="420" w:lineRule="atLeast"/>
              <w:rPr>
                <w:rFonts w:ascii="Times New Roman"/>
                <w:sz w:val="21"/>
                <w:szCs w:val="21"/>
              </w:rPr>
            </w:pPr>
            <w:r w:rsidRPr="00E12637">
              <w:rPr>
                <w:rFonts w:ascii="Times New Roman"/>
                <w:sz w:val="21"/>
                <w:szCs w:val="21"/>
              </w:rPr>
              <w:t>喷雾</w:t>
            </w:r>
          </w:p>
        </w:tc>
      </w:tr>
      <w:tr w:rsidR="00E11F9F" w:rsidRPr="00533C85" w14:paraId="6F0C7920" w14:textId="77777777" w:rsidTr="00F64BE0">
        <w:trPr>
          <w:jc w:val="center"/>
        </w:trPr>
        <w:tc>
          <w:tcPr>
            <w:tcW w:w="841" w:type="dxa"/>
            <w:shd w:val="clear" w:color="auto" w:fill="auto"/>
            <w:vAlign w:val="center"/>
          </w:tcPr>
          <w:p w14:paraId="716496C4" w14:textId="77777777" w:rsidR="00E11F9F" w:rsidRPr="00533C85" w:rsidRDefault="00E11F9F" w:rsidP="00B152C2">
            <w:pPr>
              <w:pStyle w:val="afffffffff9"/>
              <w:spacing w:line="420" w:lineRule="atLeast"/>
              <w:rPr>
                <w:rFonts w:ascii="Times New Roman"/>
              </w:rPr>
            </w:pPr>
            <w:r w:rsidRPr="00533C85">
              <w:rPr>
                <w:rFonts w:ascii="Times New Roman"/>
              </w:rPr>
              <w:t>斑潜蝇</w:t>
            </w:r>
          </w:p>
        </w:tc>
        <w:tc>
          <w:tcPr>
            <w:tcW w:w="3544" w:type="dxa"/>
            <w:shd w:val="clear" w:color="auto" w:fill="auto"/>
            <w:vAlign w:val="center"/>
          </w:tcPr>
          <w:p w14:paraId="3AF8D012" w14:textId="77777777" w:rsidR="00E11F9F" w:rsidRPr="00533C85" w:rsidRDefault="00E11F9F" w:rsidP="00B152C2">
            <w:pPr>
              <w:pStyle w:val="afffffffff9"/>
              <w:spacing w:line="420" w:lineRule="atLeast"/>
              <w:rPr>
                <w:rFonts w:ascii="Times New Roman"/>
                <w:sz w:val="21"/>
                <w:szCs w:val="21"/>
              </w:rPr>
            </w:pPr>
            <w:r w:rsidRPr="00533C85">
              <w:rPr>
                <w:rFonts w:ascii="Times New Roman"/>
                <w:sz w:val="21"/>
                <w:szCs w:val="21"/>
              </w:rPr>
              <w:t>10%</w:t>
            </w:r>
            <w:r w:rsidRPr="00533C85">
              <w:rPr>
                <w:rFonts w:ascii="Times New Roman"/>
                <w:sz w:val="21"/>
                <w:szCs w:val="21"/>
              </w:rPr>
              <w:t>溴氰虫酰胺可分散油悬浮剂</w:t>
            </w:r>
          </w:p>
        </w:tc>
        <w:tc>
          <w:tcPr>
            <w:tcW w:w="2976" w:type="dxa"/>
            <w:shd w:val="clear" w:color="auto" w:fill="auto"/>
            <w:vAlign w:val="center"/>
          </w:tcPr>
          <w:p w14:paraId="7653078C" w14:textId="46792452" w:rsidR="00E11F9F" w:rsidRPr="00533C85" w:rsidRDefault="005A6B99" w:rsidP="00B152C2">
            <w:pPr>
              <w:pStyle w:val="afffffffff9"/>
              <w:spacing w:line="420" w:lineRule="atLeast"/>
              <w:rPr>
                <w:rFonts w:ascii="Times New Roman"/>
                <w:sz w:val="21"/>
                <w:szCs w:val="21"/>
              </w:rPr>
            </w:pPr>
            <w:r>
              <w:rPr>
                <w:rFonts w:ascii="Times New Roman" w:hint="eastAsia"/>
                <w:sz w:val="21"/>
                <w:szCs w:val="21"/>
              </w:rPr>
              <w:t>14mL</w:t>
            </w:r>
            <w:r w:rsidRPr="00E12637">
              <w:rPr>
                <w:rFonts w:ascii="Times New Roman"/>
                <w:sz w:val="21"/>
                <w:szCs w:val="21"/>
              </w:rPr>
              <w:t>/</w:t>
            </w:r>
            <w:r>
              <w:rPr>
                <w:rFonts w:ascii="Times New Roman" w:hint="eastAsia"/>
                <w:sz w:val="21"/>
                <w:szCs w:val="21"/>
              </w:rPr>
              <w:t>667</w:t>
            </w:r>
            <w:r w:rsidRPr="00E12637">
              <w:rPr>
                <w:rFonts w:ascii="Times New Roman" w:eastAsia="黑体"/>
                <w:sz w:val="21"/>
                <w:szCs w:val="21"/>
              </w:rPr>
              <w:t>m</w:t>
            </w:r>
            <w:r w:rsidRPr="00E12637">
              <w:rPr>
                <w:rFonts w:ascii="Times New Roman" w:eastAsia="黑体"/>
                <w:sz w:val="21"/>
                <w:szCs w:val="21"/>
                <w:vertAlign w:val="superscript"/>
              </w:rPr>
              <w:t>2</w:t>
            </w:r>
            <w:r w:rsidRPr="00E12637">
              <w:rPr>
                <w:rFonts w:ascii="Times New Roman"/>
                <w:sz w:val="21"/>
                <w:szCs w:val="21"/>
              </w:rPr>
              <w:t>～</w:t>
            </w:r>
            <w:r>
              <w:rPr>
                <w:rFonts w:ascii="Times New Roman" w:hint="eastAsia"/>
                <w:sz w:val="21"/>
                <w:szCs w:val="21"/>
              </w:rPr>
              <w:t>18mL</w:t>
            </w:r>
            <w:r w:rsidRPr="00E12637">
              <w:rPr>
                <w:rFonts w:ascii="Times New Roman"/>
                <w:sz w:val="21"/>
                <w:szCs w:val="21"/>
              </w:rPr>
              <w:t>/</w:t>
            </w:r>
            <w:r>
              <w:rPr>
                <w:rFonts w:ascii="Times New Roman" w:hint="eastAsia"/>
                <w:sz w:val="21"/>
                <w:szCs w:val="21"/>
              </w:rPr>
              <w:t>667</w:t>
            </w:r>
            <w:r w:rsidRPr="00E12637">
              <w:rPr>
                <w:rFonts w:ascii="Times New Roman" w:eastAsia="黑体"/>
                <w:sz w:val="21"/>
                <w:szCs w:val="21"/>
              </w:rPr>
              <w:t>m</w:t>
            </w:r>
            <w:r w:rsidRPr="00E12637">
              <w:rPr>
                <w:rFonts w:ascii="Times New Roman" w:eastAsia="黑体"/>
                <w:sz w:val="21"/>
                <w:szCs w:val="21"/>
                <w:vertAlign w:val="superscript"/>
              </w:rPr>
              <w:t>2</w:t>
            </w:r>
          </w:p>
        </w:tc>
        <w:tc>
          <w:tcPr>
            <w:tcW w:w="1276" w:type="dxa"/>
          </w:tcPr>
          <w:p w14:paraId="6A556ADC" w14:textId="26BA1A00" w:rsidR="00E11F9F" w:rsidRPr="00533C85" w:rsidRDefault="00415B67" w:rsidP="00B152C2">
            <w:pPr>
              <w:pStyle w:val="afffffffff9"/>
              <w:spacing w:line="420" w:lineRule="atLeast"/>
              <w:rPr>
                <w:rFonts w:ascii="Times New Roman"/>
                <w:sz w:val="21"/>
                <w:szCs w:val="21"/>
              </w:rPr>
            </w:pPr>
            <w:r>
              <w:rPr>
                <w:rFonts w:ascii="Times New Roman"/>
                <w:sz w:val="21"/>
                <w:szCs w:val="21"/>
              </w:rPr>
              <w:t>3</w:t>
            </w:r>
            <w:r>
              <w:rPr>
                <w:rFonts w:ascii="Times New Roman" w:hint="eastAsia"/>
                <w:sz w:val="21"/>
                <w:szCs w:val="21"/>
              </w:rPr>
              <w:t>天</w:t>
            </w:r>
          </w:p>
        </w:tc>
        <w:tc>
          <w:tcPr>
            <w:tcW w:w="850" w:type="dxa"/>
            <w:shd w:val="clear" w:color="auto" w:fill="auto"/>
            <w:vAlign w:val="center"/>
          </w:tcPr>
          <w:p w14:paraId="69F1746D" w14:textId="77777777" w:rsidR="00E11F9F" w:rsidRPr="00533C85" w:rsidRDefault="00E11F9F" w:rsidP="00B152C2">
            <w:pPr>
              <w:pStyle w:val="afffffffff9"/>
              <w:spacing w:line="420" w:lineRule="atLeast"/>
              <w:rPr>
                <w:rFonts w:ascii="Times New Roman"/>
                <w:sz w:val="21"/>
                <w:szCs w:val="21"/>
              </w:rPr>
            </w:pPr>
            <w:r w:rsidRPr="00533C85">
              <w:rPr>
                <w:rFonts w:ascii="Times New Roman"/>
                <w:sz w:val="21"/>
                <w:szCs w:val="21"/>
              </w:rPr>
              <w:t>喷雾</w:t>
            </w:r>
          </w:p>
        </w:tc>
      </w:tr>
    </w:tbl>
    <w:p w14:paraId="4C8FA04F" w14:textId="77777777" w:rsidR="00E11F9F" w:rsidRDefault="00E11F9F" w:rsidP="00E11F9F">
      <w:pPr>
        <w:pStyle w:val="affffb"/>
        <w:ind w:firstLineChars="0" w:firstLine="0"/>
        <w:sectPr w:rsidR="00E11F9F" w:rsidSect="00E828CE">
          <w:pgSz w:w="11906" w:h="16838" w:code="9"/>
          <w:pgMar w:top="1928" w:right="1134" w:bottom="1134" w:left="1134" w:header="1418" w:footer="1134" w:gutter="284"/>
          <w:cols w:space="425"/>
          <w:formProt w:val="0"/>
          <w:docGrid w:type="lines" w:linePitch="312"/>
        </w:sectPr>
      </w:pPr>
    </w:p>
    <w:p w14:paraId="3D05CEE4" w14:textId="77777777" w:rsidR="00E11F9F" w:rsidRDefault="00E11F9F" w:rsidP="00E11F9F">
      <w:pPr>
        <w:pStyle w:val="af8"/>
        <w:rPr>
          <w:vanish w:val="0"/>
        </w:rPr>
      </w:pPr>
    </w:p>
    <w:p w14:paraId="22DED2A7" w14:textId="77777777" w:rsidR="00E11F9F" w:rsidRDefault="00E11F9F" w:rsidP="00E11F9F">
      <w:pPr>
        <w:pStyle w:val="afe"/>
        <w:rPr>
          <w:vanish w:val="0"/>
        </w:rPr>
      </w:pPr>
    </w:p>
    <w:p w14:paraId="594411A1" w14:textId="1D97675D" w:rsidR="00E11F9F" w:rsidRDefault="00E11F9F" w:rsidP="00E11F9F">
      <w:pPr>
        <w:pStyle w:val="aff3"/>
        <w:spacing w:after="156"/>
      </w:pPr>
      <w:r>
        <w:br/>
      </w:r>
      <w:bookmarkStart w:id="77" w:name="_Toc162687103"/>
      <w:r>
        <w:rPr>
          <w:rFonts w:hint="eastAsia"/>
        </w:rPr>
        <w:t>（</w:t>
      </w:r>
      <w:r w:rsidR="00E325C6">
        <w:rPr>
          <w:rFonts w:hint="eastAsia"/>
        </w:rPr>
        <w:t>资料性</w:t>
      </w:r>
      <w:r>
        <w:rPr>
          <w:rFonts w:hint="eastAsia"/>
        </w:rPr>
        <w:t>）</w:t>
      </w:r>
      <w:r>
        <w:br/>
      </w:r>
      <w:r>
        <w:rPr>
          <w:rFonts w:hint="eastAsia"/>
        </w:rPr>
        <w:t>生产管理档案</w:t>
      </w:r>
      <w:bookmarkEnd w:id="77"/>
    </w:p>
    <w:p w14:paraId="236539D6" w14:textId="77777777" w:rsidR="00E11F9F" w:rsidRDefault="00E11F9F" w:rsidP="00E11F9F">
      <w:pPr>
        <w:pStyle w:val="affffb"/>
        <w:ind w:firstLine="420"/>
        <w:rPr>
          <w:rFonts w:ascii="Times New Roman"/>
        </w:rPr>
      </w:pPr>
      <w:r>
        <w:rPr>
          <w:rFonts w:ascii="Times New Roman"/>
        </w:rPr>
        <w:t>施药档案记录表见表</w:t>
      </w:r>
      <w:r>
        <w:rPr>
          <w:rFonts w:ascii="Times New Roman"/>
        </w:rPr>
        <w:t>C.1</w:t>
      </w:r>
      <w:r>
        <w:rPr>
          <w:rFonts w:ascii="Times New Roman"/>
        </w:rPr>
        <w:t>。</w:t>
      </w:r>
    </w:p>
    <w:p w14:paraId="7D68933E" w14:textId="77777777" w:rsidR="00E11F9F" w:rsidRDefault="00E11F9F" w:rsidP="00E11F9F">
      <w:pPr>
        <w:pStyle w:val="aff"/>
        <w:spacing w:before="156" w:after="156"/>
      </w:pPr>
      <w:r>
        <w:rPr>
          <w:rFonts w:hint="eastAsia"/>
        </w:rPr>
        <w:t>施药</w:t>
      </w:r>
      <w:r>
        <w:t>档案记录表</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55"/>
        <w:gridCol w:w="1555"/>
        <w:gridCol w:w="1556"/>
        <w:gridCol w:w="1556"/>
        <w:gridCol w:w="1556"/>
        <w:gridCol w:w="1556"/>
      </w:tblGrid>
      <w:tr w:rsidR="00E11F9F" w14:paraId="63AD1864" w14:textId="77777777" w:rsidTr="00B152C2">
        <w:trPr>
          <w:tblHeader/>
          <w:jc w:val="center"/>
        </w:trPr>
        <w:tc>
          <w:tcPr>
            <w:tcW w:w="1595" w:type="dxa"/>
            <w:tcBorders>
              <w:top w:val="single" w:sz="8" w:space="0" w:color="auto"/>
              <w:bottom w:val="single" w:sz="8" w:space="0" w:color="auto"/>
            </w:tcBorders>
            <w:shd w:val="clear" w:color="auto" w:fill="auto"/>
            <w:vAlign w:val="center"/>
          </w:tcPr>
          <w:p w14:paraId="2FE59CD2" w14:textId="77777777" w:rsidR="00E11F9F" w:rsidRDefault="00E11F9F" w:rsidP="00B152C2">
            <w:pPr>
              <w:pStyle w:val="afffffffff9"/>
            </w:pPr>
            <w:r>
              <w:rPr>
                <w:rFonts w:hint="eastAsia"/>
              </w:rPr>
              <w:t>施药</w:t>
            </w:r>
            <w:r>
              <w:t>时间</w:t>
            </w:r>
          </w:p>
        </w:tc>
        <w:tc>
          <w:tcPr>
            <w:tcW w:w="1595" w:type="dxa"/>
            <w:tcBorders>
              <w:top w:val="single" w:sz="8" w:space="0" w:color="auto"/>
              <w:bottom w:val="single" w:sz="8" w:space="0" w:color="auto"/>
            </w:tcBorders>
            <w:shd w:val="clear" w:color="auto" w:fill="auto"/>
            <w:vAlign w:val="center"/>
          </w:tcPr>
          <w:p w14:paraId="16BE0254" w14:textId="77777777" w:rsidR="00E11F9F" w:rsidRDefault="00E11F9F" w:rsidP="00B152C2">
            <w:pPr>
              <w:pStyle w:val="afffffffff9"/>
            </w:pPr>
            <w:r>
              <w:rPr>
                <w:rFonts w:hint="eastAsia"/>
              </w:rPr>
              <w:t>药剂</w:t>
            </w:r>
            <w:r>
              <w:t>名称</w:t>
            </w:r>
          </w:p>
        </w:tc>
        <w:tc>
          <w:tcPr>
            <w:tcW w:w="1595" w:type="dxa"/>
            <w:tcBorders>
              <w:top w:val="single" w:sz="8" w:space="0" w:color="auto"/>
              <w:bottom w:val="single" w:sz="8" w:space="0" w:color="auto"/>
            </w:tcBorders>
            <w:shd w:val="clear" w:color="auto" w:fill="auto"/>
            <w:vAlign w:val="center"/>
          </w:tcPr>
          <w:p w14:paraId="126C026C" w14:textId="77777777" w:rsidR="00E11F9F" w:rsidRDefault="00E11F9F" w:rsidP="00B152C2">
            <w:pPr>
              <w:pStyle w:val="afffffffff9"/>
            </w:pPr>
            <w:r>
              <w:rPr>
                <w:rFonts w:hint="eastAsia"/>
              </w:rPr>
              <w:t>施药</w:t>
            </w:r>
            <w:r>
              <w:t>次数</w:t>
            </w:r>
          </w:p>
        </w:tc>
        <w:tc>
          <w:tcPr>
            <w:tcW w:w="1595" w:type="dxa"/>
            <w:tcBorders>
              <w:top w:val="single" w:sz="8" w:space="0" w:color="auto"/>
              <w:bottom w:val="single" w:sz="8" w:space="0" w:color="auto"/>
            </w:tcBorders>
            <w:shd w:val="clear" w:color="auto" w:fill="auto"/>
            <w:vAlign w:val="center"/>
          </w:tcPr>
          <w:p w14:paraId="54A59BA9" w14:textId="77777777" w:rsidR="00E11F9F" w:rsidRDefault="00E11F9F" w:rsidP="00B152C2">
            <w:pPr>
              <w:pStyle w:val="afffffffff9"/>
            </w:pPr>
            <w:r>
              <w:rPr>
                <w:rFonts w:hint="eastAsia"/>
              </w:rPr>
              <w:t>施用</w:t>
            </w:r>
            <w:r>
              <w:t>量</w:t>
            </w:r>
          </w:p>
        </w:tc>
        <w:tc>
          <w:tcPr>
            <w:tcW w:w="1595" w:type="dxa"/>
            <w:tcBorders>
              <w:top w:val="single" w:sz="8" w:space="0" w:color="auto"/>
              <w:bottom w:val="single" w:sz="8" w:space="0" w:color="auto"/>
            </w:tcBorders>
            <w:shd w:val="clear" w:color="auto" w:fill="auto"/>
            <w:vAlign w:val="center"/>
          </w:tcPr>
          <w:p w14:paraId="70518599" w14:textId="77777777" w:rsidR="00E11F9F" w:rsidRDefault="00E11F9F" w:rsidP="00B152C2">
            <w:pPr>
              <w:pStyle w:val="afffffffff9"/>
            </w:pPr>
            <w:r>
              <w:rPr>
                <w:rFonts w:hint="eastAsia"/>
              </w:rPr>
              <w:t>施药</w:t>
            </w:r>
            <w:r>
              <w:t>方法</w:t>
            </w:r>
          </w:p>
        </w:tc>
        <w:tc>
          <w:tcPr>
            <w:tcW w:w="1595" w:type="dxa"/>
            <w:tcBorders>
              <w:top w:val="single" w:sz="8" w:space="0" w:color="auto"/>
              <w:bottom w:val="single" w:sz="8" w:space="0" w:color="auto"/>
            </w:tcBorders>
            <w:shd w:val="clear" w:color="auto" w:fill="auto"/>
            <w:vAlign w:val="center"/>
          </w:tcPr>
          <w:p w14:paraId="027F2B4F" w14:textId="77777777" w:rsidR="00E11F9F" w:rsidRDefault="00E11F9F" w:rsidP="00B152C2">
            <w:pPr>
              <w:pStyle w:val="afffffffff9"/>
            </w:pPr>
            <w:r>
              <w:rPr>
                <w:rFonts w:hint="eastAsia"/>
              </w:rPr>
              <w:t>操作员</w:t>
            </w:r>
          </w:p>
        </w:tc>
      </w:tr>
      <w:tr w:rsidR="00E11F9F" w14:paraId="62049B1D" w14:textId="77777777" w:rsidTr="00B152C2">
        <w:trPr>
          <w:jc w:val="center"/>
        </w:trPr>
        <w:tc>
          <w:tcPr>
            <w:tcW w:w="1595" w:type="dxa"/>
            <w:tcBorders>
              <w:top w:val="single" w:sz="8" w:space="0" w:color="auto"/>
            </w:tcBorders>
            <w:shd w:val="clear" w:color="auto" w:fill="auto"/>
            <w:vAlign w:val="center"/>
          </w:tcPr>
          <w:p w14:paraId="028D91FF" w14:textId="77777777" w:rsidR="00E11F9F" w:rsidRDefault="00E11F9F" w:rsidP="00B152C2">
            <w:pPr>
              <w:pStyle w:val="afffffffff9"/>
            </w:pPr>
          </w:p>
        </w:tc>
        <w:tc>
          <w:tcPr>
            <w:tcW w:w="1595" w:type="dxa"/>
            <w:tcBorders>
              <w:top w:val="single" w:sz="8" w:space="0" w:color="auto"/>
            </w:tcBorders>
            <w:shd w:val="clear" w:color="auto" w:fill="auto"/>
            <w:vAlign w:val="center"/>
          </w:tcPr>
          <w:p w14:paraId="0C2689B4" w14:textId="77777777" w:rsidR="00E11F9F" w:rsidRDefault="00E11F9F" w:rsidP="00B152C2">
            <w:pPr>
              <w:pStyle w:val="afffffffff9"/>
            </w:pPr>
          </w:p>
        </w:tc>
        <w:tc>
          <w:tcPr>
            <w:tcW w:w="1595" w:type="dxa"/>
            <w:tcBorders>
              <w:top w:val="single" w:sz="8" w:space="0" w:color="auto"/>
            </w:tcBorders>
            <w:shd w:val="clear" w:color="auto" w:fill="auto"/>
            <w:vAlign w:val="center"/>
          </w:tcPr>
          <w:p w14:paraId="3D7D7C5C" w14:textId="77777777" w:rsidR="00E11F9F" w:rsidRDefault="00E11F9F" w:rsidP="00B152C2">
            <w:pPr>
              <w:pStyle w:val="afffffffff9"/>
            </w:pPr>
          </w:p>
        </w:tc>
        <w:tc>
          <w:tcPr>
            <w:tcW w:w="1595" w:type="dxa"/>
            <w:tcBorders>
              <w:top w:val="single" w:sz="8" w:space="0" w:color="auto"/>
            </w:tcBorders>
            <w:shd w:val="clear" w:color="auto" w:fill="auto"/>
            <w:vAlign w:val="center"/>
          </w:tcPr>
          <w:p w14:paraId="1218A836" w14:textId="77777777" w:rsidR="00E11F9F" w:rsidRDefault="00E11F9F" w:rsidP="00B152C2">
            <w:pPr>
              <w:pStyle w:val="afffffffff9"/>
            </w:pPr>
          </w:p>
        </w:tc>
        <w:tc>
          <w:tcPr>
            <w:tcW w:w="1595" w:type="dxa"/>
            <w:tcBorders>
              <w:top w:val="single" w:sz="8" w:space="0" w:color="auto"/>
            </w:tcBorders>
            <w:shd w:val="clear" w:color="auto" w:fill="auto"/>
            <w:vAlign w:val="center"/>
          </w:tcPr>
          <w:p w14:paraId="56F9DF28" w14:textId="77777777" w:rsidR="00E11F9F" w:rsidRDefault="00E11F9F" w:rsidP="00B152C2">
            <w:pPr>
              <w:pStyle w:val="afffffffff9"/>
            </w:pPr>
          </w:p>
        </w:tc>
        <w:tc>
          <w:tcPr>
            <w:tcW w:w="1595" w:type="dxa"/>
            <w:tcBorders>
              <w:top w:val="single" w:sz="8" w:space="0" w:color="auto"/>
            </w:tcBorders>
            <w:shd w:val="clear" w:color="auto" w:fill="auto"/>
            <w:vAlign w:val="center"/>
          </w:tcPr>
          <w:p w14:paraId="4AF2DC92" w14:textId="77777777" w:rsidR="00E11F9F" w:rsidRDefault="00E11F9F" w:rsidP="00B152C2">
            <w:pPr>
              <w:pStyle w:val="afffffffff9"/>
            </w:pPr>
          </w:p>
        </w:tc>
      </w:tr>
      <w:tr w:rsidR="00E11F9F" w14:paraId="7983AAF1" w14:textId="77777777" w:rsidTr="00B152C2">
        <w:trPr>
          <w:jc w:val="center"/>
        </w:trPr>
        <w:tc>
          <w:tcPr>
            <w:tcW w:w="1595" w:type="dxa"/>
            <w:shd w:val="clear" w:color="auto" w:fill="auto"/>
            <w:vAlign w:val="center"/>
          </w:tcPr>
          <w:p w14:paraId="65BF8BB6" w14:textId="77777777" w:rsidR="00E11F9F" w:rsidRDefault="00E11F9F" w:rsidP="00B152C2">
            <w:pPr>
              <w:pStyle w:val="afffffffff9"/>
            </w:pPr>
          </w:p>
        </w:tc>
        <w:tc>
          <w:tcPr>
            <w:tcW w:w="1595" w:type="dxa"/>
            <w:shd w:val="clear" w:color="auto" w:fill="auto"/>
            <w:vAlign w:val="center"/>
          </w:tcPr>
          <w:p w14:paraId="005FBFB4" w14:textId="77777777" w:rsidR="00E11F9F" w:rsidRDefault="00E11F9F" w:rsidP="00B152C2">
            <w:pPr>
              <w:pStyle w:val="afffffffff9"/>
            </w:pPr>
          </w:p>
        </w:tc>
        <w:tc>
          <w:tcPr>
            <w:tcW w:w="1595" w:type="dxa"/>
            <w:shd w:val="clear" w:color="auto" w:fill="auto"/>
            <w:vAlign w:val="center"/>
          </w:tcPr>
          <w:p w14:paraId="744A1628" w14:textId="77777777" w:rsidR="00E11F9F" w:rsidRDefault="00E11F9F" w:rsidP="00B152C2">
            <w:pPr>
              <w:pStyle w:val="afffffffff9"/>
            </w:pPr>
          </w:p>
        </w:tc>
        <w:tc>
          <w:tcPr>
            <w:tcW w:w="1595" w:type="dxa"/>
            <w:shd w:val="clear" w:color="auto" w:fill="auto"/>
            <w:vAlign w:val="center"/>
          </w:tcPr>
          <w:p w14:paraId="5940FE75" w14:textId="77777777" w:rsidR="00E11F9F" w:rsidRDefault="00E11F9F" w:rsidP="00B152C2">
            <w:pPr>
              <w:pStyle w:val="afffffffff9"/>
            </w:pPr>
          </w:p>
        </w:tc>
        <w:tc>
          <w:tcPr>
            <w:tcW w:w="1595" w:type="dxa"/>
            <w:shd w:val="clear" w:color="auto" w:fill="auto"/>
            <w:vAlign w:val="center"/>
          </w:tcPr>
          <w:p w14:paraId="2D6EB562" w14:textId="77777777" w:rsidR="00E11F9F" w:rsidRDefault="00E11F9F" w:rsidP="00B152C2">
            <w:pPr>
              <w:pStyle w:val="afffffffff9"/>
            </w:pPr>
          </w:p>
        </w:tc>
        <w:tc>
          <w:tcPr>
            <w:tcW w:w="1595" w:type="dxa"/>
            <w:shd w:val="clear" w:color="auto" w:fill="auto"/>
            <w:vAlign w:val="center"/>
          </w:tcPr>
          <w:p w14:paraId="0B313324" w14:textId="77777777" w:rsidR="00E11F9F" w:rsidRDefault="00E11F9F" w:rsidP="00B152C2">
            <w:pPr>
              <w:pStyle w:val="afffffffff9"/>
            </w:pPr>
          </w:p>
        </w:tc>
      </w:tr>
      <w:tr w:rsidR="00E11F9F" w14:paraId="1714482F" w14:textId="77777777" w:rsidTr="00B152C2">
        <w:trPr>
          <w:jc w:val="center"/>
        </w:trPr>
        <w:tc>
          <w:tcPr>
            <w:tcW w:w="1595" w:type="dxa"/>
            <w:shd w:val="clear" w:color="auto" w:fill="auto"/>
            <w:vAlign w:val="center"/>
          </w:tcPr>
          <w:p w14:paraId="4B41C89A" w14:textId="77777777" w:rsidR="00E11F9F" w:rsidRDefault="00E11F9F" w:rsidP="00B152C2">
            <w:pPr>
              <w:pStyle w:val="afffffffff9"/>
            </w:pPr>
          </w:p>
        </w:tc>
        <w:tc>
          <w:tcPr>
            <w:tcW w:w="1595" w:type="dxa"/>
            <w:shd w:val="clear" w:color="auto" w:fill="auto"/>
            <w:vAlign w:val="center"/>
          </w:tcPr>
          <w:p w14:paraId="35B988E6" w14:textId="77777777" w:rsidR="00E11F9F" w:rsidRDefault="00E11F9F" w:rsidP="00B152C2">
            <w:pPr>
              <w:pStyle w:val="afffffffff9"/>
            </w:pPr>
          </w:p>
        </w:tc>
        <w:tc>
          <w:tcPr>
            <w:tcW w:w="1595" w:type="dxa"/>
            <w:shd w:val="clear" w:color="auto" w:fill="auto"/>
            <w:vAlign w:val="center"/>
          </w:tcPr>
          <w:p w14:paraId="29C5A7F0" w14:textId="77777777" w:rsidR="00E11F9F" w:rsidRDefault="00E11F9F" w:rsidP="00B152C2">
            <w:pPr>
              <w:pStyle w:val="afffffffff9"/>
            </w:pPr>
          </w:p>
        </w:tc>
        <w:tc>
          <w:tcPr>
            <w:tcW w:w="1595" w:type="dxa"/>
            <w:shd w:val="clear" w:color="auto" w:fill="auto"/>
            <w:vAlign w:val="center"/>
          </w:tcPr>
          <w:p w14:paraId="1EC86780" w14:textId="77777777" w:rsidR="00E11F9F" w:rsidRDefault="00E11F9F" w:rsidP="00B152C2">
            <w:pPr>
              <w:pStyle w:val="afffffffff9"/>
            </w:pPr>
          </w:p>
        </w:tc>
        <w:tc>
          <w:tcPr>
            <w:tcW w:w="1595" w:type="dxa"/>
            <w:shd w:val="clear" w:color="auto" w:fill="auto"/>
            <w:vAlign w:val="center"/>
          </w:tcPr>
          <w:p w14:paraId="09374DA7" w14:textId="77777777" w:rsidR="00E11F9F" w:rsidRDefault="00E11F9F" w:rsidP="00B152C2">
            <w:pPr>
              <w:pStyle w:val="afffffffff9"/>
            </w:pPr>
          </w:p>
        </w:tc>
        <w:tc>
          <w:tcPr>
            <w:tcW w:w="1595" w:type="dxa"/>
            <w:shd w:val="clear" w:color="auto" w:fill="auto"/>
            <w:vAlign w:val="center"/>
          </w:tcPr>
          <w:p w14:paraId="29AAC354" w14:textId="77777777" w:rsidR="00E11F9F" w:rsidRDefault="00E11F9F" w:rsidP="00B152C2">
            <w:pPr>
              <w:pStyle w:val="afffffffff9"/>
            </w:pPr>
          </w:p>
        </w:tc>
      </w:tr>
      <w:tr w:rsidR="00E11F9F" w14:paraId="7407B1F4" w14:textId="77777777" w:rsidTr="00B152C2">
        <w:trPr>
          <w:jc w:val="center"/>
        </w:trPr>
        <w:tc>
          <w:tcPr>
            <w:tcW w:w="1595" w:type="dxa"/>
            <w:shd w:val="clear" w:color="auto" w:fill="auto"/>
            <w:vAlign w:val="center"/>
          </w:tcPr>
          <w:p w14:paraId="0021DE50" w14:textId="77777777" w:rsidR="00E11F9F" w:rsidRDefault="00E11F9F" w:rsidP="00B152C2">
            <w:pPr>
              <w:pStyle w:val="afffffffff9"/>
            </w:pPr>
          </w:p>
        </w:tc>
        <w:tc>
          <w:tcPr>
            <w:tcW w:w="1595" w:type="dxa"/>
            <w:shd w:val="clear" w:color="auto" w:fill="auto"/>
            <w:vAlign w:val="center"/>
          </w:tcPr>
          <w:p w14:paraId="2E5A4F1F" w14:textId="77777777" w:rsidR="00E11F9F" w:rsidRDefault="00E11F9F" w:rsidP="00B152C2">
            <w:pPr>
              <w:pStyle w:val="afffffffff9"/>
            </w:pPr>
          </w:p>
        </w:tc>
        <w:tc>
          <w:tcPr>
            <w:tcW w:w="1595" w:type="dxa"/>
            <w:shd w:val="clear" w:color="auto" w:fill="auto"/>
            <w:vAlign w:val="center"/>
          </w:tcPr>
          <w:p w14:paraId="599A2A9C" w14:textId="77777777" w:rsidR="00E11F9F" w:rsidRDefault="00E11F9F" w:rsidP="00B152C2">
            <w:pPr>
              <w:pStyle w:val="afffffffff9"/>
            </w:pPr>
          </w:p>
        </w:tc>
        <w:tc>
          <w:tcPr>
            <w:tcW w:w="1595" w:type="dxa"/>
            <w:shd w:val="clear" w:color="auto" w:fill="auto"/>
            <w:vAlign w:val="center"/>
          </w:tcPr>
          <w:p w14:paraId="0A617C71" w14:textId="77777777" w:rsidR="00E11F9F" w:rsidRDefault="00E11F9F" w:rsidP="00B152C2">
            <w:pPr>
              <w:pStyle w:val="afffffffff9"/>
            </w:pPr>
          </w:p>
        </w:tc>
        <w:tc>
          <w:tcPr>
            <w:tcW w:w="1595" w:type="dxa"/>
            <w:shd w:val="clear" w:color="auto" w:fill="auto"/>
            <w:vAlign w:val="center"/>
          </w:tcPr>
          <w:p w14:paraId="58EF9F64" w14:textId="77777777" w:rsidR="00E11F9F" w:rsidRDefault="00E11F9F" w:rsidP="00B152C2">
            <w:pPr>
              <w:pStyle w:val="afffffffff9"/>
            </w:pPr>
          </w:p>
        </w:tc>
        <w:tc>
          <w:tcPr>
            <w:tcW w:w="1595" w:type="dxa"/>
            <w:shd w:val="clear" w:color="auto" w:fill="auto"/>
            <w:vAlign w:val="center"/>
          </w:tcPr>
          <w:p w14:paraId="7BC29CD6" w14:textId="77777777" w:rsidR="00E11F9F" w:rsidRDefault="00E11F9F" w:rsidP="00B152C2">
            <w:pPr>
              <w:pStyle w:val="afffffffff9"/>
            </w:pPr>
          </w:p>
        </w:tc>
      </w:tr>
    </w:tbl>
    <w:p w14:paraId="2CB30B53" w14:textId="77777777" w:rsidR="00E11F9F" w:rsidRPr="006672C9" w:rsidRDefault="00E11F9F" w:rsidP="00E11F9F">
      <w:pPr>
        <w:pStyle w:val="affffb"/>
        <w:ind w:firstLineChars="0" w:firstLine="0"/>
        <w:jc w:val="center"/>
      </w:pPr>
      <w:bookmarkStart w:id="78" w:name="BookMark8"/>
      <w:bookmarkEnd w:id="71"/>
      <w:r>
        <w:drawing>
          <wp:inline distT="0" distB="0" distL="0" distR="0" wp14:anchorId="6BC62AA5" wp14:editId="2C5EDE53">
            <wp:extent cx="1485900" cy="317500"/>
            <wp:effectExtent l="0" t="0" r="0" b="6350"/>
            <wp:docPr id="1365931537" name="图片 1"/>
            <wp:cNvGraphicFramePr/>
            <a:graphic xmlns:a="http://schemas.openxmlformats.org/drawingml/2006/main">
              <a:graphicData uri="http://schemas.openxmlformats.org/drawingml/2006/picture">
                <pic:pic xmlns:pic="http://schemas.openxmlformats.org/drawingml/2006/picture">
                  <pic:nvPicPr>
                    <pic:cNvPr id="1365931537" name=""/>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8"/>
    </w:p>
    <w:p w14:paraId="280CB88E" w14:textId="2B193955" w:rsidR="00B7400F" w:rsidRPr="006672C9" w:rsidRDefault="00B7400F" w:rsidP="00E11F9F">
      <w:pPr>
        <w:pStyle w:val="af8"/>
      </w:pPr>
    </w:p>
    <w:sectPr w:rsidR="00B7400F" w:rsidRPr="006672C9" w:rsidSect="00E828CE">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B3F7E" w14:textId="77777777" w:rsidR="008F17F6" w:rsidRDefault="008F17F6" w:rsidP="00D86DB7">
      <w:r>
        <w:separator/>
      </w:r>
    </w:p>
    <w:p w14:paraId="10CFCFB2" w14:textId="77777777" w:rsidR="008F17F6" w:rsidRDefault="008F17F6"/>
    <w:p w14:paraId="0F5F8A27" w14:textId="77777777" w:rsidR="008F17F6" w:rsidRDefault="008F17F6"/>
  </w:endnote>
  <w:endnote w:type="continuationSeparator" w:id="0">
    <w:p w14:paraId="425B0543" w14:textId="77777777" w:rsidR="008F17F6" w:rsidRDefault="008F17F6" w:rsidP="00D86DB7">
      <w:r>
        <w:continuationSeparator/>
      </w:r>
    </w:p>
    <w:p w14:paraId="38E5A2F9" w14:textId="77777777" w:rsidR="008F17F6" w:rsidRDefault="008F17F6"/>
    <w:p w14:paraId="5CA9F6CF" w14:textId="77777777" w:rsidR="008F17F6" w:rsidRDefault="008F17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D8AE6" w14:textId="77777777" w:rsidR="00145D9D" w:rsidRDefault="00145D9D">
    <w:pPr>
      <w:pStyle w:val="afffb"/>
    </w:pPr>
    <w:r>
      <w:fldChar w:fldCharType="begin"/>
    </w:r>
    <w:r>
      <w:instrText>PAGE   \* MERGEFORMAT</w:instrText>
    </w:r>
    <w:r>
      <w:fldChar w:fldCharType="separate"/>
    </w:r>
    <w:r w:rsidR="00B44C03" w:rsidRPr="00B44C03">
      <w:rPr>
        <w:noProof/>
        <w:lang w:val="zh-CN"/>
      </w:rPr>
      <w:t>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4D819" w14:textId="77777777" w:rsidR="00E77A03" w:rsidRPr="00324EDD" w:rsidRDefault="00E77A03"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4F0A8" w14:textId="77777777" w:rsidR="000C57D6" w:rsidRDefault="000C57D6" w:rsidP="00C94DF2">
    <w:pPr>
      <w:pStyle w:val="affff8"/>
    </w:pPr>
    <w:r>
      <w:fldChar w:fldCharType="begin"/>
    </w:r>
    <w:r>
      <w:instrText>PAGE   \* MERGEFORMAT</w:instrText>
    </w:r>
    <w:r>
      <w:fldChar w:fldCharType="separate"/>
    </w:r>
    <w:r w:rsidR="00A008FE" w:rsidRPr="00A008FE">
      <w:rPr>
        <w:noProof/>
        <w:lang w:val="zh-CN"/>
      </w:rP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899E4" w14:textId="77777777" w:rsidR="008F17F6" w:rsidRDefault="008F17F6" w:rsidP="00D86DB7">
      <w:r>
        <w:separator/>
      </w:r>
    </w:p>
  </w:footnote>
  <w:footnote w:type="continuationSeparator" w:id="0">
    <w:p w14:paraId="32A2814B" w14:textId="77777777" w:rsidR="008F17F6" w:rsidRDefault="008F17F6" w:rsidP="00D86DB7">
      <w:r>
        <w:continuationSeparator/>
      </w:r>
    </w:p>
    <w:p w14:paraId="1F46DC2F" w14:textId="77777777" w:rsidR="008F17F6" w:rsidRDefault="008F17F6"/>
    <w:p w14:paraId="7C79CAEA" w14:textId="77777777" w:rsidR="008F17F6" w:rsidRDefault="008F17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1A9C5"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19D50" w14:textId="77777777"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C384F" w14:textId="09CA92C6"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DC3A8C">
      <w:rPr>
        <w:noProof/>
        <w:lang w:val="fr-FR"/>
      </w:rPr>
      <w:t>DB14/T 1642—2024</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F16FF" w14:textId="311D5D3B" w:rsidR="00D84FA1" w:rsidRPr="00D84FA1" w:rsidRDefault="00D84FA1" w:rsidP="00A2271D">
    <w:pPr>
      <w:pStyle w:val="afffff0"/>
    </w:pPr>
    <w:r>
      <w:fldChar w:fldCharType="begin"/>
    </w:r>
    <w:r>
      <w:instrText xml:space="preserve"> STYLEREF  标准文件_文件编号  \* MERGEFORMAT </w:instrText>
    </w:r>
    <w:r>
      <w:fldChar w:fldCharType="separate"/>
    </w:r>
    <w:r w:rsidR="00A53CAC">
      <w:t>DB14/T 1642</w:t>
    </w:r>
    <w:r w:rsidR="00A53CAC">
      <w:t>—</w:t>
    </w:r>
    <w:r w:rsidR="00A53CAC">
      <w:t>2024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hybridMultilevel"/>
    <w:tmpl w:val="EEE098BC"/>
    <w:lvl w:ilvl="0" w:tplc="313642F2">
      <w:start w:val="1"/>
      <w:numFmt w:val="decimal"/>
      <w:pStyle w:val="a"/>
      <w:lvlText w:val="[%1]"/>
      <w:lvlJc w:val="left"/>
      <w:pPr>
        <w:tabs>
          <w:tab w:val="num" w:pos="12846"/>
        </w:tabs>
        <w:ind w:left="12846" w:hanging="648"/>
      </w:pPr>
    </w:lvl>
    <w:lvl w:ilvl="1" w:tplc="04090019" w:tentative="1">
      <w:start w:val="1"/>
      <w:numFmt w:val="lowerLetter"/>
      <w:lvlText w:val="%2)"/>
      <w:lvlJc w:val="left"/>
      <w:pPr>
        <w:tabs>
          <w:tab w:val="num" w:pos="13038"/>
        </w:tabs>
        <w:ind w:left="13038" w:hanging="420"/>
      </w:pPr>
    </w:lvl>
    <w:lvl w:ilvl="2" w:tplc="0409001B" w:tentative="1">
      <w:start w:val="1"/>
      <w:numFmt w:val="lowerRoman"/>
      <w:lvlText w:val="%3."/>
      <w:lvlJc w:val="right"/>
      <w:pPr>
        <w:tabs>
          <w:tab w:val="num" w:pos="13458"/>
        </w:tabs>
        <w:ind w:left="13458" w:hanging="420"/>
      </w:pPr>
    </w:lvl>
    <w:lvl w:ilvl="3" w:tplc="0409000F" w:tentative="1">
      <w:start w:val="1"/>
      <w:numFmt w:val="decimal"/>
      <w:lvlText w:val="%4."/>
      <w:lvlJc w:val="left"/>
      <w:pPr>
        <w:tabs>
          <w:tab w:val="num" w:pos="13878"/>
        </w:tabs>
        <w:ind w:left="13878" w:hanging="420"/>
      </w:pPr>
    </w:lvl>
    <w:lvl w:ilvl="4" w:tplc="04090019" w:tentative="1">
      <w:start w:val="1"/>
      <w:numFmt w:val="lowerLetter"/>
      <w:lvlText w:val="%5)"/>
      <w:lvlJc w:val="left"/>
      <w:pPr>
        <w:tabs>
          <w:tab w:val="num" w:pos="14298"/>
        </w:tabs>
        <w:ind w:left="14298" w:hanging="420"/>
      </w:pPr>
    </w:lvl>
    <w:lvl w:ilvl="5" w:tplc="0409001B" w:tentative="1">
      <w:start w:val="1"/>
      <w:numFmt w:val="lowerRoman"/>
      <w:lvlText w:val="%6."/>
      <w:lvlJc w:val="right"/>
      <w:pPr>
        <w:tabs>
          <w:tab w:val="num" w:pos="14718"/>
        </w:tabs>
        <w:ind w:left="14718" w:hanging="420"/>
      </w:pPr>
    </w:lvl>
    <w:lvl w:ilvl="6" w:tplc="0409000F" w:tentative="1">
      <w:start w:val="1"/>
      <w:numFmt w:val="decimal"/>
      <w:lvlText w:val="%7."/>
      <w:lvlJc w:val="left"/>
      <w:pPr>
        <w:tabs>
          <w:tab w:val="num" w:pos="15138"/>
        </w:tabs>
        <w:ind w:left="15138" w:hanging="420"/>
      </w:pPr>
    </w:lvl>
    <w:lvl w:ilvl="7" w:tplc="04090019" w:tentative="1">
      <w:start w:val="1"/>
      <w:numFmt w:val="lowerLetter"/>
      <w:lvlText w:val="%8)"/>
      <w:lvlJc w:val="left"/>
      <w:pPr>
        <w:tabs>
          <w:tab w:val="num" w:pos="15558"/>
        </w:tabs>
        <w:ind w:left="15558" w:hanging="420"/>
      </w:pPr>
    </w:lvl>
    <w:lvl w:ilvl="8" w:tplc="0409001B" w:tentative="1">
      <w:start w:val="1"/>
      <w:numFmt w:val="lowerRoman"/>
      <w:lvlText w:val="%9."/>
      <w:lvlJc w:val="right"/>
      <w:pPr>
        <w:tabs>
          <w:tab w:val="num" w:pos="15978"/>
        </w:tabs>
        <w:ind w:left="159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1586843098">
    <w:abstractNumId w:val="0"/>
  </w:num>
  <w:num w:numId="2" w16cid:durableId="1456950729">
    <w:abstractNumId w:val="20"/>
  </w:num>
  <w:num w:numId="3" w16cid:durableId="1828353145">
    <w:abstractNumId w:val="5"/>
  </w:num>
  <w:num w:numId="4" w16cid:durableId="348334088">
    <w:abstractNumId w:val="18"/>
  </w:num>
  <w:num w:numId="5" w16cid:durableId="1430539725">
    <w:abstractNumId w:val="13"/>
  </w:num>
  <w:num w:numId="6" w16cid:durableId="1729842970">
    <w:abstractNumId w:val="23"/>
  </w:num>
  <w:num w:numId="7" w16cid:durableId="736056578">
    <w:abstractNumId w:val="8"/>
  </w:num>
  <w:num w:numId="8" w16cid:durableId="1314793982">
    <w:abstractNumId w:val="9"/>
  </w:num>
  <w:num w:numId="9" w16cid:durableId="1296134169">
    <w:abstractNumId w:val="16"/>
  </w:num>
  <w:num w:numId="10" w16cid:durableId="1624458815">
    <w:abstractNumId w:val="24"/>
  </w:num>
  <w:num w:numId="11" w16cid:durableId="151335797">
    <w:abstractNumId w:val="4"/>
  </w:num>
  <w:num w:numId="12" w16cid:durableId="381173482">
    <w:abstractNumId w:val="14"/>
  </w:num>
  <w:num w:numId="13" w16cid:durableId="710543079">
    <w:abstractNumId w:val="25"/>
  </w:num>
  <w:num w:numId="14" w16cid:durableId="1732538640">
    <w:abstractNumId w:val="11"/>
  </w:num>
  <w:num w:numId="15" w16cid:durableId="949625111">
    <w:abstractNumId w:val="6"/>
  </w:num>
  <w:num w:numId="16" w16cid:durableId="1725569168">
    <w:abstractNumId w:val="10"/>
  </w:num>
  <w:num w:numId="17" w16cid:durableId="340860634">
    <w:abstractNumId w:val="22"/>
  </w:num>
  <w:num w:numId="18" w16cid:durableId="890651495">
    <w:abstractNumId w:val="3"/>
  </w:num>
  <w:num w:numId="19" w16cid:durableId="1407452698">
    <w:abstractNumId w:val="7"/>
  </w:num>
  <w:num w:numId="20" w16cid:durableId="702558247">
    <w:abstractNumId w:val="19"/>
  </w:num>
  <w:num w:numId="21" w16cid:durableId="13655420">
    <w:abstractNumId w:val="21"/>
  </w:num>
  <w:num w:numId="22" w16cid:durableId="677191748">
    <w:abstractNumId w:val="17"/>
  </w:num>
  <w:num w:numId="23" w16cid:durableId="157355182">
    <w:abstractNumId w:val="29"/>
  </w:num>
  <w:num w:numId="24" w16cid:durableId="527065233">
    <w:abstractNumId w:val="15"/>
  </w:num>
  <w:num w:numId="25" w16cid:durableId="2028023577">
    <w:abstractNumId w:val="28"/>
  </w:num>
  <w:num w:numId="26" w16cid:durableId="1876116439">
    <w:abstractNumId w:val="2"/>
  </w:num>
  <w:num w:numId="27" w16cid:durableId="1443111933">
    <w:abstractNumId w:val="12"/>
  </w:num>
  <w:num w:numId="28" w16cid:durableId="1975477886">
    <w:abstractNumId w:val="30"/>
  </w:num>
  <w:num w:numId="29" w16cid:durableId="1004551580">
    <w:abstractNumId w:val="27"/>
  </w:num>
  <w:num w:numId="30" w16cid:durableId="2143108852">
    <w:abstractNumId w:val="26"/>
  </w:num>
  <w:num w:numId="31" w16cid:durableId="1410227756">
    <w:abstractNumId w:val="1"/>
  </w:num>
  <w:num w:numId="32" w16cid:durableId="969868910">
    <w:abstractNumId w:val="27"/>
  </w:num>
  <w:num w:numId="33" w16cid:durableId="1868912173">
    <w:abstractNumId w:val="27"/>
  </w:num>
  <w:num w:numId="34" w16cid:durableId="1519391187">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hQdCJg8wkqLAeWt/Gn7tdnJ/VeFHFw+4nbw+KkA+UlPqtSoHqTvvTCxCPHfmOK0tavSvGWdhGpu+J0GYQypFCQ==" w:salt="RUwHBYfvBkunLOBEjGUb4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970"/>
    <w:rsid w:val="0000040A"/>
    <w:rsid w:val="00000A94"/>
    <w:rsid w:val="00001972"/>
    <w:rsid w:val="00001D9A"/>
    <w:rsid w:val="00005FF6"/>
    <w:rsid w:val="000077F2"/>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48E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26DD"/>
    <w:rsid w:val="00083D2C"/>
    <w:rsid w:val="00086AA1"/>
    <w:rsid w:val="00087A77"/>
    <w:rsid w:val="00090587"/>
    <w:rsid w:val="00090CA6"/>
    <w:rsid w:val="00092B8A"/>
    <w:rsid w:val="00092FB0"/>
    <w:rsid w:val="000934C5"/>
    <w:rsid w:val="00093D25"/>
    <w:rsid w:val="00093DAB"/>
    <w:rsid w:val="00094D73"/>
    <w:rsid w:val="00096B17"/>
    <w:rsid w:val="00096D63"/>
    <w:rsid w:val="000A0B60"/>
    <w:rsid w:val="000A0EB8"/>
    <w:rsid w:val="000A19FC"/>
    <w:rsid w:val="000A295D"/>
    <w:rsid w:val="000A296B"/>
    <w:rsid w:val="000A35F1"/>
    <w:rsid w:val="000A387C"/>
    <w:rsid w:val="000A5581"/>
    <w:rsid w:val="000A7311"/>
    <w:rsid w:val="000A78BD"/>
    <w:rsid w:val="000B060F"/>
    <w:rsid w:val="000B095C"/>
    <w:rsid w:val="000B1592"/>
    <w:rsid w:val="000B1FF2"/>
    <w:rsid w:val="000B3CDA"/>
    <w:rsid w:val="000B6949"/>
    <w:rsid w:val="000B6A0B"/>
    <w:rsid w:val="000B7C7E"/>
    <w:rsid w:val="000C0C6F"/>
    <w:rsid w:val="000C0F6C"/>
    <w:rsid w:val="000C11DB"/>
    <w:rsid w:val="000C1492"/>
    <w:rsid w:val="000C2FBD"/>
    <w:rsid w:val="000C4B41"/>
    <w:rsid w:val="000C57D6"/>
    <w:rsid w:val="000C6362"/>
    <w:rsid w:val="000C7666"/>
    <w:rsid w:val="000D0A9C"/>
    <w:rsid w:val="000D0C6C"/>
    <w:rsid w:val="000D1795"/>
    <w:rsid w:val="000D329A"/>
    <w:rsid w:val="000D4B9C"/>
    <w:rsid w:val="000D4EB6"/>
    <w:rsid w:val="000D753B"/>
    <w:rsid w:val="000E4C9E"/>
    <w:rsid w:val="000E6FD7"/>
    <w:rsid w:val="000F06E1"/>
    <w:rsid w:val="000F0E3C"/>
    <w:rsid w:val="000F19D5"/>
    <w:rsid w:val="000F49FF"/>
    <w:rsid w:val="000F4AEA"/>
    <w:rsid w:val="000F633F"/>
    <w:rsid w:val="000F67E9"/>
    <w:rsid w:val="001047D6"/>
    <w:rsid w:val="00104926"/>
    <w:rsid w:val="00113B1E"/>
    <w:rsid w:val="0011711C"/>
    <w:rsid w:val="0012059C"/>
    <w:rsid w:val="0012165D"/>
    <w:rsid w:val="00123448"/>
    <w:rsid w:val="00124E4F"/>
    <w:rsid w:val="001260B7"/>
    <w:rsid w:val="001265CB"/>
    <w:rsid w:val="001320CA"/>
    <w:rsid w:val="001321C6"/>
    <w:rsid w:val="001325C4"/>
    <w:rsid w:val="00133010"/>
    <w:rsid w:val="001338EE"/>
    <w:rsid w:val="00133AAE"/>
    <w:rsid w:val="00135323"/>
    <w:rsid w:val="001356C4"/>
    <w:rsid w:val="001374FC"/>
    <w:rsid w:val="00141114"/>
    <w:rsid w:val="00142969"/>
    <w:rsid w:val="001446C2"/>
    <w:rsid w:val="001457E7"/>
    <w:rsid w:val="00145D9D"/>
    <w:rsid w:val="00146388"/>
    <w:rsid w:val="00150BF6"/>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079"/>
    <w:rsid w:val="0019348F"/>
    <w:rsid w:val="00193A07"/>
    <w:rsid w:val="00194C95"/>
    <w:rsid w:val="00195C34"/>
    <w:rsid w:val="00196EF5"/>
    <w:rsid w:val="001A1A53"/>
    <w:rsid w:val="001A234A"/>
    <w:rsid w:val="001A4CF3"/>
    <w:rsid w:val="001B06E8"/>
    <w:rsid w:val="001B337A"/>
    <w:rsid w:val="001B3CE4"/>
    <w:rsid w:val="001B6950"/>
    <w:rsid w:val="001B71D0"/>
    <w:rsid w:val="001B71EE"/>
    <w:rsid w:val="001C04A8"/>
    <w:rsid w:val="001C2C03"/>
    <w:rsid w:val="001C2F4D"/>
    <w:rsid w:val="001C42F7"/>
    <w:rsid w:val="001C49E5"/>
    <w:rsid w:val="001C680C"/>
    <w:rsid w:val="001C7FEA"/>
    <w:rsid w:val="001D0499"/>
    <w:rsid w:val="001D0BBE"/>
    <w:rsid w:val="001D0ED4"/>
    <w:rsid w:val="001D212F"/>
    <w:rsid w:val="001D29D7"/>
    <w:rsid w:val="001D2B00"/>
    <w:rsid w:val="001D2DE7"/>
    <w:rsid w:val="001D411C"/>
    <w:rsid w:val="001E1B6A"/>
    <w:rsid w:val="001E2484"/>
    <w:rsid w:val="001E3CC4"/>
    <w:rsid w:val="001E4882"/>
    <w:rsid w:val="001E6D7D"/>
    <w:rsid w:val="001E73AB"/>
    <w:rsid w:val="001F092D"/>
    <w:rsid w:val="001F143A"/>
    <w:rsid w:val="001F1605"/>
    <w:rsid w:val="001F1F9D"/>
    <w:rsid w:val="001F2508"/>
    <w:rsid w:val="001F4816"/>
    <w:rsid w:val="001F4EE9"/>
    <w:rsid w:val="001F69B4"/>
    <w:rsid w:val="001F77C7"/>
    <w:rsid w:val="00200183"/>
    <w:rsid w:val="00200333"/>
    <w:rsid w:val="0020107D"/>
    <w:rsid w:val="002028C3"/>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03FE"/>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6FD"/>
    <w:rsid w:val="002A7F44"/>
    <w:rsid w:val="002B0C40"/>
    <w:rsid w:val="002B1966"/>
    <w:rsid w:val="002B4508"/>
    <w:rsid w:val="002B513E"/>
    <w:rsid w:val="002B5779"/>
    <w:rsid w:val="002B7332"/>
    <w:rsid w:val="002B7F51"/>
    <w:rsid w:val="002C09E7"/>
    <w:rsid w:val="002C1E06"/>
    <w:rsid w:val="002C1E1C"/>
    <w:rsid w:val="002C3F07"/>
    <w:rsid w:val="002C5278"/>
    <w:rsid w:val="002C7EBB"/>
    <w:rsid w:val="002D06C1"/>
    <w:rsid w:val="002D3DCE"/>
    <w:rsid w:val="002D42B5"/>
    <w:rsid w:val="002D4F1A"/>
    <w:rsid w:val="002D6493"/>
    <w:rsid w:val="002D6EC6"/>
    <w:rsid w:val="002D79AC"/>
    <w:rsid w:val="002E039D"/>
    <w:rsid w:val="002E4D5A"/>
    <w:rsid w:val="002E6326"/>
    <w:rsid w:val="002E6707"/>
    <w:rsid w:val="002F0BB4"/>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38C5"/>
    <w:rsid w:val="00336C64"/>
    <w:rsid w:val="00337162"/>
    <w:rsid w:val="0034194F"/>
    <w:rsid w:val="00341FFA"/>
    <w:rsid w:val="00344605"/>
    <w:rsid w:val="0034617A"/>
    <w:rsid w:val="003474AA"/>
    <w:rsid w:val="00350D1D"/>
    <w:rsid w:val="00352C83"/>
    <w:rsid w:val="003615D2"/>
    <w:rsid w:val="0036429C"/>
    <w:rsid w:val="00364A53"/>
    <w:rsid w:val="003654CB"/>
    <w:rsid w:val="00365702"/>
    <w:rsid w:val="00365AA9"/>
    <w:rsid w:val="00365F86"/>
    <w:rsid w:val="00365F87"/>
    <w:rsid w:val="00366E89"/>
    <w:rsid w:val="003705F4"/>
    <w:rsid w:val="0037082D"/>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282D"/>
    <w:rsid w:val="003A2BB6"/>
    <w:rsid w:val="003A4077"/>
    <w:rsid w:val="003A53FD"/>
    <w:rsid w:val="003B09AD"/>
    <w:rsid w:val="003B1F18"/>
    <w:rsid w:val="003B33BB"/>
    <w:rsid w:val="003B4BAC"/>
    <w:rsid w:val="003B5BF0"/>
    <w:rsid w:val="003B60BF"/>
    <w:rsid w:val="003B6BE3"/>
    <w:rsid w:val="003C010C"/>
    <w:rsid w:val="003C0A6C"/>
    <w:rsid w:val="003C0E45"/>
    <w:rsid w:val="003C14F8"/>
    <w:rsid w:val="003C5A43"/>
    <w:rsid w:val="003D0519"/>
    <w:rsid w:val="003D0D1D"/>
    <w:rsid w:val="003D0DD3"/>
    <w:rsid w:val="003D0FF6"/>
    <w:rsid w:val="003D1ACE"/>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1DC"/>
    <w:rsid w:val="0041477A"/>
    <w:rsid w:val="00415B67"/>
    <w:rsid w:val="004167A3"/>
    <w:rsid w:val="00422C13"/>
    <w:rsid w:val="00425740"/>
    <w:rsid w:val="00432DAA"/>
    <w:rsid w:val="00434305"/>
    <w:rsid w:val="00435DF7"/>
    <w:rsid w:val="00437292"/>
    <w:rsid w:val="0044083F"/>
    <w:rsid w:val="00441AE7"/>
    <w:rsid w:val="00443BFD"/>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28A5"/>
    <w:rsid w:val="004A4B57"/>
    <w:rsid w:val="004A63FA"/>
    <w:rsid w:val="004B0272"/>
    <w:rsid w:val="004B2701"/>
    <w:rsid w:val="004B286D"/>
    <w:rsid w:val="004B2E1B"/>
    <w:rsid w:val="004B3AA8"/>
    <w:rsid w:val="004B3E93"/>
    <w:rsid w:val="004C1FBC"/>
    <w:rsid w:val="004C3F1D"/>
    <w:rsid w:val="004C458D"/>
    <w:rsid w:val="004C7556"/>
    <w:rsid w:val="004C7E8B"/>
    <w:rsid w:val="004C7E9D"/>
    <w:rsid w:val="004C7F67"/>
    <w:rsid w:val="004D076D"/>
    <w:rsid w:val="004D0EF1"/>
    <w:rsid w:val="004D2253"/>
    <w:rsid w:val="004D22EA"/>
    <w:rsid w:val="004D4406"/>
    <w:rsid w:val="004D7C42"/>
    <w:rsid w:val="004E0465"/>
    <w:rsid w:val="004E127B"/>
    <w:rsid w:val="004E1C0A"/>
    <w:rsid w:val="004E2B06"/>
    <w:rsid w:val="004E30C5"/>
    <w:rsid w:val="004E448B"/>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C85"/>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1DAA"/>
    <w:rsid w:val="005836A8"/>
    <w:rsid w:val="0058409C"/>
    <w:rsid w:val="00584262"/>
    <w:rsid w:val="00584277"/>
    <w:rsid w:val="00586630"/>
    <w:rsid w:val="00587ADD"/>
    <w:rsid w:val="00591E27"/>
    <w:rsid w:val="00596160"/>
    <w:rsid w:val="005966E2"/>
    <w:rsid w:val="00597007"/>
    <w:rsid w:val="005A0966"/>
    <w:rsid w:val="005A11B7"/>
    <w:rsid w:val="005A260B"/>
    <w:rsid w:val="005A4A1B"/>
    <w:rsid w:val="005A6B99"/>
    <w:rsid w:val="005A7830"/>
    <w:rsid w:val="005A7FCE"/>
    <w:rsid w:val="005B0F3F"/>
    <w:rsid w:val="005B4903"/>
    <w:rsid w:val="005B51CE"/>
    <w:rsid w:val="005B5885"/>
    <w:rsid w:val="005B5CD7"/>
    <w:rsid w:val="005B6CF6"/>
    <w:rsid w:val="005B7422"/>
    <w:rsid w:val="005C29B8"/>
    <w:rsid w:val="005C5F21"/>
    <w:rsid w:val="005C7156"/>
    <w:rsid w:val="005D0C75"/>
    <w:rsid w:val="005D221C"/>
    <w:rsid w:val="005D4171"/>
    <w:rsid w:val="005D6A95"/>
    <w:rsid w:val="005D6B2C"/>
    <w:rsid w:val="005D6D9C"/>
    <w:rsid w:val="005E2335"/>
    <w:rsid w:val="005E34CA"/>
    <w:rsid w:val="005E3C18"/>
    <w:rsid w:val="005E6812"/>
    <w:rsid w:val="005E7881"/>
    <w:rsid w:val="005E78E0"/>
    <w:rsid w:val="005F0D9C"/>
    <w:rsid w:val="005F179C"/>
    <w:rsid w:val="005F284E"/>
    <w:rsid w:val="005F4712"/>
    <w:rsid w:val="006015CE"/>
    <w:rsid w:val="00604784"/>
    <w:rsid w:val="00606419"/>
    <w:rsid w:val="00607D29"/>
    <w:rsid w:val="00611A82"/>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672C9"/>
    <w:rsid w:val="00672060"/>
    <w:rsid w:val="00672BFD"/>
    <w:rsid w:val="0067534C"/>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A5667"/>
    <w:rsid w:val="006A66A3"/>
    <w:rsid w:val="006B2672"/>
    <w:rsid w:val="006B28CD"/>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16FA"/>
    <w:rsid w:val="006E23EA"/>
    <w:rsid w:val="006F03A8"/>
    <w:rsid w:val="006F2ACA"/>
    <w:rsid w:val="006F2ADC"/>
    <w:rsid w:val="006F2BFE"/>
    <w:rsid w:val="006F31E9"/>
    <w:rsid w:val="006F6284"/>
    <w:rsid w:val="007002C5"/>
    <w:rsid w:val="00704387"/>
    <w:rsid w:val="00707669"/>
    <w:rsid w:val="007119BF"/>
    <w:rsid w:val="00711CBA"/>
    <w:rsid w:val="00711FB5"/>
    <w:rsid w:val="00712A01"/>
    <w:rsid w:val="00714F58"/>
    <w:rsid w:val="00716C8D"/>
    <w:rsid w:val="00722FBF"/>
    <w:rsid w:val="00722FC2"/>
    <w:rsid w:val="00724879"/>
    <w:rsid w:val="00724E1B"/>
    <w:rsid w:val="00725949"/>
    <w:rsid w:val="00727FA2"/>
    <w:rsid w:val="007322D9"/>
    <w:rsid w:val="00732BC0"/>
    <w:rsid w:val="0073720F"/>
    <w:rsid w:val="00737796"/>
    <w:rsid w:val="0074165C"/>
    <w:rsid w:val="00742C35"/>
    <w:rsid w:val="007432CA"/>
    <w:rsid w:val="0074393C"/>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24EF"/>
    <w:rsid w:val="007B5A3D"/>
    <w:rsid w:val="007B5B95"/>
    <w:rsid w:val="007B68EA"/>
    <w:rsid w:val="007B7453"/>
    <w:rsid w:val="007C1E8B"/>
    <w:rsid w:val="007C2D89"/>
    <w:rsid w:val="007C4593"/>
    <w:rsid w:val="007C487F"/>
    <w:rsid w:val="007C5309"/>
    <w:rsid w:val="007C6069"/>
    <w:rsid w:val="007D06C4"/>
    <w:rsid w:val="007D1352"/>
    <w:rsid w:val="007D2508"/>
    <w:rsid w:val="007D346A"/>
    <w:rsid w:val="007D52DE"/>
    <w:rsid w:val="007D6518"/>
    <w:rsid w:val="007D76BD"/>
    <w:rsid w:val="007E0BF1"/>
    <w:rsid w:val="007E49CE"/>
    <w:rsid w:val="007E7D96"/>
    <w:rsid w:val="007F0ED8"/>
    <w:rsid w:val="007F0F63"/>
    <w:rsid w:val="007F39D2"/>
    <w:rsid w:val="007F75CE"/>
    <w:rsid w:val="008013A4"/>
    <w:rsid w:val="008027CE"/>
    <w:rsid w:val="00802F42"/>
    <w:rsid w:val="008030BB"/>
    <w:rsid w:val="00804383"/>
    <w:rsid w:val="00804BB7"/>
    <w:rsid w:val="00804D41"/>
    <w:rsid w:val="00810257"/>
    <w:rsid w:val="008104F5"/>
    <w:rsid w:val="00811072"/>
    <w:rsid w:val="00811369"/>
    <w:rsid w:val="00815419"/>
    <w:rsid w:val="00815513"/>
    <w:rsid w:val="008163C8"/>
    <w:rsid w:val="008164A1"/>
    <w:rsid w:val="008166C9"/>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4D89"/>
    <w:rsid w:val="008454F8"/>
    <w:rsid w:val="00851115"/>
    <w:rsid w:val="0085173A"/>
    <w:rsid w:val="00851E79"/>
    <w:rsid w:val="00856316"/>
    <w:rsid w:val="008603CE"/>
    <w:rsid w:val="00861A50"/>
    <w:rsid w:val="008620FC"/>
    <w:rsid w:val="008627A5"/>
    <w:rsid w:val="00863E05"/>
    <w:rsid w:val="00865ACA"/>
    <w:rsid w:val="00865D28"/>
    <w:rsid w:val="00865F85"/>
    <w:rsid w:val="008669F1"/>
    <w:rsid w:val="00867C10"/>
    <w:rsid w:val="00870439"/>
    <w:rsid w:val="00870DA1"/>
    <w:rsid w:val="00882F6B"/>
    <w:rsid w:val="00883F93"/>
    <w:rsid w:val="00884DB3"/>
    <w:rsid w:val="00885A9D"/>
    <w:rsid w:val="008864F6"/>
    <w:rsid w:val="0089049D"/>
    <w:rsid w:val="008928C9"/>
    <w:rsid w:val="008930CB"/>
    <w:rsid w:val="008938DC"/>
    <w:rsid w:val="00893FD1"/>
    <w:rsid w:val="00894836"/>
    <w:rsid w:val="00895172"/>
    <w:rsid w:val="00895680"/>
    <w:rsid w:val="00895C6D"/>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2455"/>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7F6"/>
    <w:rsid w:val="008F1ED3"/>
    <w:rsid w:val="008F23A5"/>
    <w:rsid w:val="008F4C29"/>
    <w:rsid w:val="008F5B45"/>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0ED2"/>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8765D"/>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51D0"/>
    <w:rsid w:val="009B59AF"/>
    <w:rsid w:val="009B6029"/>
    <w:rsid w:val="009B6971"/>
    <w:rsid w:val="009C27F1"/>
    <w:rsid w:val="009C30FC"/>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8FE"/>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6AC2"/>
    <w:rsid w:val="00A30EFC"/>
    <w:rsid w:val="00A31984"/>
    <w:rsid w:val="00A319E2"/>
    <w:rsid w:val="00A3229B"/>
    <w:rsid w:val="00A32D73"/>
    <w:rsid w:val="00A3367B"/>
    <w:rsid w:val="00A3597D"/>
    <w:rsid w:val="00A36DD1"/>
    <w:rsid w:val="00A4006C"/>
    <w:rsid w:val="00A40091"/>
    <w:rsid w:val="00A4030F"/>
    <w:rsid w:val="00A416B3"/>
    <w:rsid w:val="00A41C79"/>
    <w:rsid w:val="00A41CB5"/>
    <w:rsid w:val="00A42474"/>
    <w:rsid w:val="00A42CDF"/>
    <w:rsid w:val="00A4452E"/>
    <w:rsid w:val="00A4472C"/>
    <w:rsid w:val="00A44E69"/>
    <w:rsid w:val="00A4661E"/>
    <w:rsid w:val="00A53CAC"/>
    <w:rsid w:val="00A55BD6"/>
    <w:rsid w:val="00A55D50"/>
    <w:rsid w:val="00A57142"/>
    <w:rsid w:val="00A648CD"/>
    <w:rsid w:val="00A6537A"/>
    <w:rsid w:val="00A67866"/>
    <w:rsid w:val="00A70B07"/>
    <w:rsid w:val="00A723F8"/>
    <w:rsid w:val="00A77CCB"/>
    <w:rsid w:val="00A81E91"/>
    <w:rsid w:val="00A83D8D"/>
    <w:rsid w:val="00A8446B"/>
    <w:rsid w:val="00A8473F"/>
    <w:rsid w:val="00A85CE6"/>
    <w:rsid w:val="00A862D6"/>
    <w:rsid w:val="00A8715E"/>
    <w:rsid w:val="00A9295B"/>
    <w:rsid w:val="00A93B09"/>
    <w:rsid w:val="00A94247"/>
    <w:rsid w:val="00A952D7"/>
    <w:rsid w:val="00A963F7"/>
    <w:rsid w:val="00A96AD8"/>
    <w:rsid w:val="00AA052C"/>
    <w:rsid w:val="00AA1E45"/>
    <w:rsid w:val="00AA4286"/>
    <w:rsid w:val="00AA456B"/>
    <w:rsid w:val="00AA4C4E"/>
    <w:rsid w:val="00AA57F5"/>
    <w:rsid w:val="00AA672E"/>
    <w:rsid w:val="00AA6EC9"/>
    <w:rsid w:val="00AA7151"/>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15BA9"/>
    <w:rsid w:val="00B21F61"/>
    <w:rsid w:val="00B245A9"/>
    <w:rsid w:val="00B261F1"/>
    <w:rsid w:val="00B265BC"/>
    <w:rsid w:val="00B31FB1"/>
    <w:rsid w:val="00B338B8"/>
    <w:rsid w:val="00B33952"/>
    <w:rsid w:val="00B33C5E"/>
    <w:rsid w:val="00B342F4"/>
    <w:rsid w:val="00B34369"/>
    <w:rsid w:val="00B34DC2"/>
    <w:rsid w:val="00B378E5"/>
    <w:rsid w:val="00B416FF"/>
    <w:rsid w:val="00B4346D"/>
    <w:rsid w:val="00B440F4"/>
    <w:rsid w:val="00B447A5"/>
    <w:rsid w:val="00B44C03"/>
    <w:rsid w:val="00B462C4"/>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0970"/>
    <w:rsid w:val="00B72880"/>
    <w:rsid w:val="00B7400F"/>
    <w:rsid w:val="00B758BF"/>
    <w:rsid w:val="00B77EC8"/>
    <w:rsid w:val="00B81B57"/>
    <w:rsid w:val="00B827A6"/>
    <w:rsid w:val="00B831CE"/>
    <w:rsid w:val="00B86677"/>
    <w:rsid w:val="00B87131"/>
    <w:rsid w:val="00B939B1"/>
    <w:rsid w:val="00B96D40"/>
    <w:rsid w:val="00B97386"/>
    <w:rsid w:val="00BA263B"/>
    <w:rsid w:val="00BA42B2"/>
    <w:rsid w:val="00BA58D4"/>
    <w:rsid w:val="00BA5B9E"/>
    <w:rsid w:val="00BA7C9A"/>
    <w:rsid w:val="00BB203B"/>
    <w:rsid w:val="00BB5C42"/>
    <w:rsid w:val="00BB5F8F"/>
    <w:rsid w:val="00BB657A"/>
    <w:rsid w:val="00BC1A4E"/>
    <w:rsid w:val="00BC4790"/>
    <w:rsid w:val="00BC5DC7"/>
    <w:rsid w:val="00BC6B8B"/>
    <w:rsid w:val="00BC73D8"/>
    <w:rsid w:val="00BD2957"/>
    <w:rsid w:val="00BD2F6D"/>
    <w:rsid w:val="00BD52D7"/>
    <w:rsid w:val="00BD5AD2"/>
    <w:rsid w:val="00BE22F3"/>
    <w:rsid w:val="00BE5B52"/>
    <w:rsid w:val="00BE7B8D"/>
    <w:rsid w:val="00BF0993"/>
    <w:rsid w:val="00BF10A9"/>
    <w:rsid w:val="00BF1703"/>
    <w:rsid w:val="00BF231C"/>
    <w:rsid w:val="00BF51E5"/>
    <w:rsid w:val="00BF5EF9"/>
    <w:rsid w:val="00BF74A6"/>
    <w:rsid w:val="00BF79B0"/>
    <w:rsid w:val="00C013AD"/>
    <w:rsid w:val="00C04904"/>
    <w:rsid w:val="00C056B3"/>
    <w:rsid w:val="00C103E5"/>
    <w:rsid w:val="00C13319"/>
    <w:rsid w:val="00C13EE9"/>
    <w:rsid w:val="00C17434"/>
    <w:rsid w:val="00C20C0E"/>
    <w:rsid w:val="00C21540"/>
    <w:rsid w:val="00C21906"/>
    <w:rsid w:val="00C21BFA"/>
    <w:rsid w:val="00C22148"/>
    <w:rsid w:val="00C24C8D"/>
    <w:rsid w:val="00C25FE2"/>
    <w:rsid w:val="00C26B53"/>
    <w:rsid w:val="00C279B2"/>
    <w:rsid w:val="00C30DC5"/>
    <w:rsid w:val="00C310E7"/>
    <w:rsid w:val="00C33E50"/>
    <w:rsid w:val="00C34C20"/>
    <w:rsid w:val="00C35A3E"/>
    <w:rsid w:val="00C42130"/>
    <w:rsid w:val="00C423A4"/>
    <w:rsid w:val="00C438D7"/>
    <w:rsid w:val="00C44BF5"/>
    <w:rsid w:val="00C46C9C"/>
    <w:rsid w:val="00C521D6"/>
    <w:rsid w:val="00C55232"/>
    <w:rsid w:val="00C553A4"/>
    <w:rsid w:val="00C55A06"/>
    <w:rsid w:val="00C55D03"/>
    <w:rsid w:val="00C601BC"/>
    <w:rsid w:val="00C6329F"/>
    <w:rsid w:val="00C63340"/>
    <w:rsid w:val="00C643F9"/>
    <w:rsid w:val="00C644FD"/>
    <w:rsid w:val="00C64E95"/>
    <w:rsid w:val="00C71372"/>
    <w:rsid w:val="00C72410"/>
    <w:rsid w:val="00C7287F"/>
    <w:rsid w:val="00C80982"/>
    <w:rsid w:val="00C80CB8"/>
    <w:rsid w:val="00C81383"/>
    <w:rsid w:val="00C819F8"/>
    <w:rsid w:val="00C8248C"/>
    <w:rsid w:val="00C84E33"/>
    <w:rsid w:val="00C86D6F"/>
    <w:rsid w:val="00C905FC"/>
    <w:rsid w:val="00C90C09"/>
    <w:rsid w:val="00C92D03"/>
    <w:rsid w:val="00C9319C"/>
    <w:rsid w:val="00C9435D"/>
    <w:rsid w:val="00C94DF2"/>
    <w:rsid w:val="00C95003"/>
    <w:rsid w:val="00C96741"/>
    <w:rsid w:val="00CA2D1B"/>
    <w:rsid w:val="00CA375D"/>
    <w:rsid w:val="00CA662A"/>
    <w:rsid w:val="00CA7AFD"/>
    <w:rsid w:val="00CA7C3C"/>
    <w:rsid w:val="00CA7C88"/>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282"/>
    <w:rsid w:val="00CF2947"/>
    <w:rsid w:val="00CF304A"/>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231"/>
    <w:rsid w:val="00D20737"/>
    <w:rsid w:val="00D207F8"/>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EF5"/>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5D7E"/>
    <w:rsid w:val="00DB66CA"/>
    <w:rsid w:val="00DB6BCA"/>
    <w:rsid w:val="00DB73F7"/>
    <w:rsid w:val="00DC0321"/>
    <w:rsid w:val="00DC3067"/>
    <w:rsid w:val="00DC370B"/>
    <w:rsid w:val="00DC3A8C"/>
    <w:rsid w:val="00DC5B90"/>
    <w:rsid w:val="00DD00FF"/>
    <w:rsid w:val="00DD0619"/>
    <w:rsid w:val="00DD07FB"/>
    <w:rsid w:val="00DD2103"/>
    <w:rsid w:val="00DD25C6"/>
    <w:rsid w:val="00DD3883"/>
    <w:rsid w:val="00DD4FE5"/>
    <w:rsid w:val="00DD54B0"/>
    <w:rsid w:val="00DD57EE"/>
    <w:rsid w:val="00DD6BCC"/>
    <w:rsid w:val="00DE0A4B"/>
    <w:rsid w:val="00DE2410"/>
    <w:rsid w:val="00DE2939"/>
    <w:rsid w:val="00DE4411"/>
    <w:rsid w:val="00DE6E81"/>
    <w:rsid w:val="00DE703F"/>
    <w:rsid w:val="00DE7595"/>
    <w:rsid w:val="00DF1961"/>
    <w:rsid w:val="00DF1AFF"/>
    <w:rsid w:val="00DF44DE"/>
    <w:rsid w:val="00DF5F11"/>
    <w:rsid w:val="00E01138"/>
    <w:rsid w:val="00E02DFB"/>
    <w:rsid w:val="00E030F9"/>
    <w:rsid w:val="00E0311A"/>
    <w:rsid w:val="00E03138"/>
    <w:rsid w:val="00E06404"/>
    <w:rsid w:val="00E065D2"/>
    <w:rsid w:val="00E11A85"/>
    <w:rsid w:val="00E11F9F"/>
    <w:rsid w:val="00E12495"/>
    <w:rsid w:val="00E12637"/>
    <w:rsid w:val="00E15CCD"/>
    <w:rsid w:val="00E174A0"/>
    <w:rsid w:val="00E202EF"/>
    <w:rsid w:val="00E210B5"/>
    <w:rsid w:val="00E23D99"/>
    <w:rsid w:val="00E2552F"/>
    <w:rsid w:val="00E3137A"/>
    <w:rsid w:val="00E325C6"/>
    <w:rsid w:val="00E32CCF"/>
    <w:rsid w:val="00E34A98"/>
    <w:rsid w:val="00E35D1E"/>
    <w:rsid w:val="00E364F9"/>
    <w:rsid w:val="00E365FA"/>
    <w:rsid w:val="00E36789"/>
    <w:rsid w:val="00E41D87"/>
    <w:rsid w:val="00E44A83"/>
    <w:rsid w:val="00E45B24"/>
    <w:rsid w:val="00E502C1"/>
    <w:rsid w:val="00E502DD"/>
    <w:rsid w:val="00E50D3A"/>
    <w:rsid w:val="00E51387"/>
    <w:rsid w:val="00E51E68"/>
    <w:rsid w:val="00E52EFD"/>
    <w:rsid w:val="00E5408A"/>
    <w:rsid w:val="00E56800"/>
    <w:rsid w:val="00E60C63"/>
    <w:rsid w:val="00E62F8F"/>
    <w:rsid w:val="00E62FF9"/>
    <w:rsid w:val="00E635D6"/>
    <w:rsid w:val="00E639BC"/>
    <w:rsid w:val="00E664CC"/>
    <w:rsid w:val="00E70388"/>
    <w:rsid w:val="00E70F92"/>
    <w:rsid w:val="00E7341C"/>
    <w:rsid w:val="00E74C54"/>
    <w:rsid w:val="00E755AB"/>
    <w:rsid w:val="00E7656E"/>
    <w:rsid w:val="00E77A03"/>
    <w:rsid w:val="00E822E8"/>
    <w:rsid w:val="00E82554"/>
    <w:rsid w:val="00E82606"/>
    <w:rsid w:val="00E828CE"/>
    <w:rsid w:val="00E846C8"/>
    <w:rsid w:val="00E84957"/>
    <w:rsid w:val="00E84A55"/>
    <w:rsid w:val="00E85BFF"/>
    <w:rsid w:val="00E90391"/>
    <w:rsid w:val="00E906C2"/>
    <w:rsid w:val="00E9311F"/>
    <w:rsid w:val="00E934D1"/>
    <w:rsid w:val="00E94AF0"/>
    <w:rsid w:val="00E95D13"/>
    <w:rsid w:val="00E95DD3"/>
    <w:rsid w:val="00E969D5"/>
    <w:rsid w:val="00E96F52"/>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56B0"/>
    <w:rsid w:val="00EF5A86"/>
    <w:rsid w:val="00EF7E72"/>
    <w:rsid w:val="00F06D37"/>
    <w:rsid w:val="00F07B9D"/>
    <w:rsid w:val="00F11586"/>
    <w:rsid w:val="00F1183B"/>
    <w:rsid w:val="00F11C9F"/>
    <w:rsid w:val="00F12263"/>
    <w:rsid w:val="00F1409D"/>
    <w:rsid w:val="00F14214"/>
    <w:rsid w:val="00F157A9"/>
    <w:rsid w:val="00F21FE4"/>
    <w:rsid w:val="00F25BB6"/>
    <w:rsid w:val="00F26B7E"/>
    <w:rsid w:val="00F27A3B"/>
    <w:rsid w:val="00F30267"/>
    <w:rsid w:val="00F30E58"/>
    <w:rsid w:val="00F33817"/>
    <w:rsid w:val="00F377F7"/>
    <w:rsid w:val="00F420D5"/>
    <w:rsid w:val="00F451EA"/>
    <w:rsid w:val="00F45447"/>
    <w:rsid w:val="00F456C6"/>
    <w:rsid w:val="00F4577B"/>
    <w:rsid w:val="00F46496"/>
    <w:rsid w:val="00F474D0"/>
    <w:rsid w:val="00F50179"/>
    <w:rsid w:val="00F50C98"/>
    <w:rsid w:val="00F515EE"/>
    <w:rsid w:val="00F516FF"/>
    <w:rsid w:val="00F56511"/>
    <w:rsid w:val="00F6194E"/>
    <w:rsid w:val="00F623AC"/>
    <w:rsid w:val="00F6412A"/>
    <w:rsid w:val="00F64BE0"/>
    <w:rsid w:val="00F65893"/>
    <w:rsid w:val="00F66A4A"/>
    <w:rsid w:val="00F71E22"/>
    <w:rsid w:val="00F72142"/>
    <w:rsid w:val="00F72AE7"/>
    <w:rsid w:val="00F81141"/>
    <w:rsid w:val="00F82DBF"/>
    <w:rsid w:val="00F833BA"/>
    <w:rsid w:val="00F84FD0"/>
    <w:rsid w:val="00F859A8"/>
    <w:rsid w:val="00F86D87"/>
    <w:rsid w:val="00F9108B"/>
    <w:rsid w:val="00F91349"/>
    <w:rsid w:val="00F936CA"/>
    <w:rsid w:val="00F93A8A"/>
    <w:rsid w:val="00F95248"/>
    <w:rsid w:val="00F956A9"/>
    <w:rsid w:val="00F963ED"/>
    <w:rsid w:val="00F966CF"/>
    <w:rsid w:val="00F96CAE"/>
    <w:rsid w:val="00F97C99"/>
    <w:rsid w:val="00FA4DAC"/>
    <w:rsid w:val="00FA662D"/>
    <w:rsid w:val="00FA73B1"/>
    <w:rsid w:val="00FA7E9F"/>
    <w:rsid w:val="00FB0CB9"/>
    <w:rsid w:val="00FB231D"/>
    <w:rsid w:val="00FB45F1"/>
    <w:rsid w:val="00FB4A72"/>
    <w:rsid w:val="00FB54E8"/>
    <w:rsid w:val="00FB7054"/>
    <w:rsid w:val="00FC17B7"/>
    <w:rsid w:val="00FC2CB7"/>
    <w:rsid w:val="00FC4090"/>
    <w:rsid w:val="00FC55B4"/>
    <w:rsid w:val="00FD00E6"/>
    <w:rsid w:val="00FD09A1"/>
    <w:rsid w:val="00FD29CE"/>
    <w:rsid w:val="00FD2A7C"/>
    <w:rsid w:val="00FD59EB"/>
    <w:rsid w:val="00FD7299"/>
    <w:rsid w:val="00FD7BC7"/>
    <w:rsid w:val="00FE1FBE"/>
    <w:rsid w:val="00FE3901"/>
    <w:rsid w:val="00FE39D3"/>
    <w:rsid w:val="00FE4BCE"/>
    <w:rsid w:val="00FE53D7"/>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0EE737"/>
  <w15:docId w15:val="{2166AEAC-D980-4DFF-88C5-A42E622B1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qFormat/>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qFormat/>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9B46F9"/>
    <w:pPr>
      <w:numPr>
        <w:ilvl w:val="2"/>
      </w:numPr>
      <w:spacing w:beforeLines="50" w:before="50" w:afterLines="50" w:after="5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qFormat/>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TOC1">
    <w:name w:val="toc 1"/>
    <w:basedOn w:val="afff5"/>
    <w:next w:val="afff5"/>
    <w:autoRedefine/>
    <w:uiPriority w:val="39"/>
    <w:unhideWhenUsed/>
    <w:rsid w:val="00A416B3"/>
    <w:pPr>
      <w:tabs>
        <w:tab w:val="right" w:leader="dot" w:pos="9344"/>
      </w:tabs>
    </w:pPr>
    <w:rPr>
      <w:rFonts w:ascii="宋体"/>
      <w:noProof/>
      <w:snapToGrid w:val="0"/>
      <w:kern w:val="0"/>
    </w:rPr>
  </w:style>
  <w:style w:type="table" w:styleId="afffffffffc">
    <w:name w:val="Table Grid"/>
    <w:basedOn w:val="afff7"/>
    <w:uiPriority w:val="39"/>
    <w:qFormat/>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9B46F9"/>
    <w:pPr>
      <w:spacing w:line="300" w:lineRule="exact"/>
      <w:ind w:left="420"/>
    </w:pPr>
    <w:rPr>
      <w:rFonts w:ascii="宋体"/>
    </w:rPr>
  </w:style>
  <w:style w:type="paragraph" w:styleId="TOC4">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9B46F9"/>
    <w:pPr>
      <w:ind w:left="839"/>
    </w:pPr>
    <w:rPr>
      <w:rFonts w:ascii="宋体"/>
    </w:rPr>
  </w:style>
  <w:style w:type="paragraph" w:styleId="TOC6">
    <w:name w:val="toc 6"/>
    <w:basedOn w:val="afff5"/>
    <w:next w:val="afff5"/>
    <w:autoRedefine/>
    <w:uiPriority w:val="39"/>
    <w:unhideWhenUsed/>
    <w:rsid w:val="009B46F9"/>
    <w:pPr>
      <w:spacing w:line="300" w:lineRule="exact"/>
      <w:ind w:left="1049"/>
    </w:pPr>
    <w:rPr>
      <w:rFonts w:ascii="宋体"/>
    </w:rPr>
  </w:style>
  <w:style w:type="paragraph" w:styleId="TOC7">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D4A8D75B0FE4FAAB1B1C593058B606D"/>
        <w:category>
          <w:name w:val="常规"/>
          <w:gallery w:val="placeholder"/>
        </w:category>
        <w:types>
          <w:type w:val="bbPlcHdr"/>
        </w:types>
        <w:behaviors>
          <w:behavior w:val="content"/>
        </w:behaviors>
        <w:guid w:val="{B97A85C3-FD16-48E6-B786-7A55BD8242BB}"/>
      </w:docPartPr>
      <w:docPartBody>
        <w:p w:rsidR="000A621F" w:rsidRDefault="005637D1">
          <w:pPr>
            <w:pStyle w:val="CD4A8D75B0FE4FAAB1B1C593058B606D"/>
          </w:pPr>
          <w:r w:rsidRPr="00751A05">
            <w:rPr>
              <w:rStyle w:val="a3"/>
              <w:rFonts w:hint="eastAsia"/>
            </w:rPr>
            <w:t>单击或点击此处输入文字。</w:t>
          </w:r>
        </w:p>
      </w:docPartBody>
    </w:docPart>
    <w:docPart>
      <w:docPartPr>
        <w:name w:val="FBBFA67443284C60B44B80982D2F8336"/>
        <w:category>
          <w:name w:val="常规"/>
          <w:gallery w:val="placeholder"/>
        </w:category>
        <w:types>
          <w:type w:val="bbPlcHdr"/>
        </w:types>
        <w:behaviors>
          <w:behavior w:val="content"/>
        </w:behaviors>
        <w:guid w:val="{4C9555FB-EB97-4501-BC8C-C888A0CA971B}"/>
      </w:docPartPr>
      <w:docPartBody>
        <w:p w:rsidR="000A621F" w:rsidRDefault="005637D1">
          <w:pPr>
            <w:pStyle w:val="FBBFA67443284C60B44B80982D2F8336"/>
          </w:pPr>
          <w:r w:rsidRPr="00FB6243">
            <w:rPr>
              <w:rStyle w:val="a3"/>
              <w:rFonts w:hint="eastAsia"/>
            </w:rPr>
            <w:t>选择一项。</w:t>
          </w:r>
        </w:p>
      </w:docPartBody>
    </w:docPart>
    <w:docPart>
      <w:docPartPr>
        <w:name w:val="B80923C91B7E4D5886A313F675951C34"/>
        <w:category>
          <w:name w:val="常规"/>
          <w:gallery w:val="placeholder"/>
        </w:category>
        <w:types>
          <w:type w:val="bbPlcHdr"/>
        </w:types>
        <w:behaviors>
          <w:behavior w:val="content"/>
        </w:behaviors>
        <w:guid w:val="{A9CE7F70-492C-4FCD-A2AE-E0FE6B9D6642}"/>
      </w:docPartPr>
      <w:docPartBody>
        <w:p w:rsidR="000A621F" w:rsidRDefault="005637D1">
          <w:pPr>
            <w:pStyle w:val="B80923C91B7E4D5886A313F675951C34"/>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21F"/>
    <w:rsid w:val="000274E1"/>
    <w:rsid w:val="000A621F"/>
    <w:rsid w:val="00134B80"/>
    <w:rsid w:val="00136A45"/>
    <w:rsid w:val="00302919"/>
    <w:rsid w:val="00394B9D"/>
    <w:rsid w:val="003E6EEC"/>
    <w:rsid w:val="00416E38"/>
    <w:rsid w:val="00466491"/>
    <w:rsid w:val="004A1797"/>
    <w:rsid w:val="004F3484"/>
    <w:rsid w:val="005274A2"/>
    <w:rsid w:val="005637D1"/>
    <w:rsid w:val="006563E7"/>
    <w:rsid w:val="006D43AF"/>
    <w:rsid w:val="00732242"/>
    <w:rsid w:val="007F107B"/>
    <w:rsid w:val="00886969"/>
    <w:rsid w:val="00955105"/>
    <w:rsid w:val="00A46E76"/>
    <w:rsid w:val="00B16AD8"/>
    <w:rsid w:val="00BF3B7B"/>
    <w:rsid w:val="00C11975"/>
    <w:rsid w:val="00DD33B9"/>
    <w:rsid w:val="00E237A1"/>
    <w:rsid w:val="00E9729D"/>
    <w:rsid w:val="00EF4B5A"/>
    <w:rsid w:val="00F472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CD4A8D75B0FE4FAAB1B1C593058B606D">
    <w:name w:val="CD4A8D75B0FE4FAAB1B1C593058B606D"/>
    <w:pPr>
      <w:widowControl w:val="0"/>
      <w:jc w:val="both"/>
    </w:pPr>
  </w:style>
  <w:style w:type="paragraph" w:customStyle="1" w:styleId="FBBFA67443284C60B44B80982D2F8336">
    <w:name w:val="FBBFA67443284C60B44B80982D2F8336"/>
    <w:pPr>
      <w:widowControl w:val="0"/>
      <w:jc w:val="both"/>
    </w:pPr>
  </w:style>
  <w:style w:type="paragraph" w:customStyle="1" w:styleId="B80923C91B7E4D5886A313F675951C34">
    <w:name w:val="B80923C91B7E4D5886A313F675951C34"/>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EC294D-79C0-401B-9C87-4B2A32AA7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890</TotalTime>
  <Pages>1</Pages>
  <Words>824</Words>
  <Characters>4702</Characters>
  <Application>Microsoft Office Word</Application>
  <DocSecurity>0</DocSecurity>
  <Lines>39</Lines>
  <Paragraphs>11</Paragraphs>
  <ScaleCrop>false</ScaleCrop>
  <Company>PCMI</Company>
  <LinksUpToDate>false</LinksUpToDate>
  <CharactersWithSpaces>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huawei</dc:creator>
  <cp:keywords/>
  <dc:description>&lt;config cover="true" show_menu="true" version="1.0.0" doctype="SDKXY"&gt;_x000d_
&lt;/config&gt;</dc:description>
  <cp:lastModifiedBy>kun</cp:lastModifiedBy>
  <cp:revision>154</cp:revision>
  <cp:lastPrinted>2024-04-23T12:15:00Z</cp:lastPrinted>
  <dcterms:created xsi:type="dcterms:W3CDTF">2024-01-13T08:28:00Z</dcterms:created>
  <dcterms:modified xsi:type="dcterms:W3CDTF">2024-04-23T12:18:00Z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