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14</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14/T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1344</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DB14/T 1344—2017</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大棚甜椒-西葫芦轮作栽培技术规程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1"/>
        <w:spacing w:after="468"/>
      </w:pPr>
      <w:bookmarkStart w:id="21" w:name="BookMark1"/>
      <w:r>
        <w:rPr>
          <w:spacing w:val="320"/>
        </w:rPr>
        <w:t>目</w:t>
      </w:r>
      <w:r>
        <w:t>次</w:t>
      </w:r>
    </w:p>
    <w:p>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_Toc23669 </w:instrText>
      </w:r>
      <w:r>
        <w:fldChar w:fldCharType="separate"/>
      </w:r>
      <w:r>
        <w:t>前言</w:t>
      </w:r>
      <w:r>
        <w:tab/>
      </w:r>
      <w:r>
        <w:fldChar w:fldCharType="begin"/>
      </w:r>
      <w:r>
        <w:instrText xml:space="preserve"> PAGEREF _Toc23669 \h </w:instrText>
      </w:r>
      <w:r>
        <w:fldChar w:fldCharType="separate"/>
      </w:r>
      <w:r>
        <w:t>II</w:t>
      </w:r>
      <w:r>
        <w:fldChar w:fldCharType="end"/>
      </w:r>
      <w:r>
        <w:fldChar w:fldCharType="end"/>
      </w:r>
    </w:p>
    <w:p>
      <w:pPr>
        <w:pStyle w:val="19"/>
        <w:tabs>
          <w:tab w:val="right" w:leader="dot" w:pos="9354"/>
        </w:tabs>
      </w:pPr>
      <w:r>
        <w:fldChar w:fldCharType="begin"/>
      </w:r>
      <w:r>
        <w:instrText xml:space="preserve"> HYPERLINK \l _Toc17656 </w:instrText>
      </w:r>
      <w:r>
        <w:fldChar w:fldCharType="separate"/>
      </w:r>
      <w:r>
        <w:t>1 范围</w:t>
      </w:r>
      <w:r>
        <w:tab/>
      </w:r>
      <w:r>
        <w:fldChar w:fldCharType="begin"/>
      </w:r>
      <w:r>
        <w:instrText xml:space="preserve"> PAGEREF _Toc17656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_Toc5674 </w:instrText>
      </w:r>
      <w:r>
        <w:fldChar w:fldCharType="separate"/>
      </w:r>
      <w:r>
        <w:t>2 规范性引用文件</w:t>
      </w:r>
      <w:r>
        <w:tab/>
      </w:r>
      <w:r>
        <w:fldChar w:fldCharType="begin"/>
      </w:r>
      <w:r>
        <w:instrText xml:space="preserve"> PAGEREF _Toc5674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_Toc22607 </w:instrText>
      </w:r>
      <w:r>
        <w:fldChar w:fldCharType="separate"/>
      </w:r>
      <w:r>
        <w:t>3 术语和定义</w:t>
      </w:r>
      <w:r>
        <w:tab/>
      </w:r>
      <w:r>
        <w:fldChar w:fldCharType="begin"/>
      </w:r>
      <w:r>
        <w:instrText xml:space="preserve"> PAGEREF _Toc22607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_Toc12003 </w:instrText>
      </w:r>
      <w:r>
        <w:fldChar w:fldCharType="separate"/>
      </w:r>
      <w:r>
        <w:t>4 茬口安排</w:t>
      </w:r>
      <w:r>
        <w:tab/>
      </w:r>
      <w:r>
        <w:fldChar w:fldCharType="begin"/>
      </w:r>
      <w:r>
        <w:instrText xml:space="preserve"> PAGEREF _Toc12003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_Toc21549 </w:instrText>
      </w:r>
      <w:r>
        <w:fldChar w:fldCharType="separate"/>
      </w:r>
      <w:r>
        <w:t>5 甜椒栽培</w:t>
      </w:r>
      <w:r>
        <w:tab/>
      </w:r>
      <w:r>
        <w:fldChar w:fldCharType="begin"/>
      </w:r>
      <w:r>
        <w:instrText xml:space="preserve"> PAGEREF _Toc21549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_Toc1420 </w:instrText>
      </w:r>
      <w:r>
        <w:fldChar w:fldCharType="separate"/>
      </w:r>
      <w:r>
        <w:t>6 西葫芦栽培</w:t>
      </w:r>
      <w:r>
        <w:tab/>
      </w:r>
      <w:r>
        <w:fldChar w:fldCharType="begin"/>
      </w:r>
      <w:r>
        <w:instrText xml:space="preserve"> PAGEREF _Toc1420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_Toc1481 </w:instrText>
      </w:r>
      <w:r>
        <w:fldChar w:fldCharType="separate"/>
      </w:r>
      <w:r>
        <w:t>7 病虫害防治</w:t>
      </w:r>
      <w:r>
        <w:tab/>
      </w:r>
      <w:r>
        <w:fldChar w:fldCharType="begin"/>
      </w:r>
      <w:r>
        <w:instrText xml:space="preserve"> PAGEREF _Toc1481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_Toc16299 </w:instrText>
      </w:r>
      <w:r>
        <w:fldChar w:fldCharType="separate"/>
      </w:r>
      <w:r>
        <w:t>8 采收</w:t>
      </w:r>
      <w:r>
        <w:tab/>
      </w:r>
      <w:r>
        <w:fldChar w:fldCharType="begin"/>
      </w:r>
      <w:r>
        <w:instrText xml:space="preserve"> PAGEREF _Toc16299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_Toc24606 </w:instrText>
      </w:r>
      <w:r>
        <w:fldChar w:fldCharType="separate"/>
      </w:r>
      <w:r>
        <w:t>9 生产档案</w:t>
      </w:r>
      <w:r>
        <w:tab/>
      </w:r>
      <w:r>
        <w:fldChar w:fldCharType="begin"/>
      </w:r>
      <w:r>
        <w:instrText xml:space="preserve"> PAGEREF _Toc24606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_Toc29165 </w:instrText>
      </w:r>
      <w:r>
        <w:fldChar w:fldCharType="separate"/>
      </w:r>
      <w:r>
        <w:t>附录A（规范性）</w:t>
      </w:r>
      <w:r>
        <w:rPr>
          <w:rFonts w:hint="eastAsia"/>
          <w:lang w:val="en-US" w:eastAsia="zh-CN"/>
        </w:rPr>
        <w:t xml:space="preserve"> </w:t>
      </w:r>
      <w:r>
        <w:t>甜椒、西葫芦病虫害选用农药及使用方法</w:t>
      </w:r>
      <w:r>
        <w:tab/>
      </w:r>
      <w:r>
        <w:fldChar w:fldCharType="begin"/>
      </w:r>
      <w:r>
        <w:instrText xml:space="preserve"> PAGEREF _Toc29165 \h </w:instrText>
      </w:r>
      <w:r>
        <w:fldChar w:fldCharType="separate"/>
      </w:r>
      <w:r>
        <w:t>5</w:t>
      </w:r>
      <w:r>
        <w:fldChar w:fldCharType="end"/>
      </w:r>
      <w:r>
        <w:fldChar w:fldCharType="end"/>
      </w:r>
    </w:p>
    <w:p>
      <w:pPr>
        <w:pStyle w:val="19"/>
        <w:tabs>
          <w:tab w:val="right" w:leader="dot" w:pos="9354"/>
        </w:tabs>
      </w:pPr>
      <w:r>
        <w:fldChar w:fldCharType="begin"/>
      </w:r>
      <w:r>
        <w:instrText xml:space="preserve"> HYPERLINK \l _Toc11705 </w:instrText>
      </w:r>
      <w:r>
        <w:fldChar w:fldCharType="separate"/>
      </w:r>
      <w:r>
        <w:t>附录B（资料性）</w:t>
      </w:r>
      <w:r>
        <w:rPr>
          <w:rFonts w:hint="eastAsia"/>
          <w:lang w:val="en-US" w:eastAsia="zh-CN"/>
        </w:rPr>
        <w:t xml:space="preserve"> </w:t>
      </w:r>
      <w:r>
        <w:t>生产档案</w:t>
      </w:r>
      <w:r>
        <w:tab/>
      </w:r>
      <w:r>
        <w:fldChar w:fldCharType="begin"/>
      </w:r>
      <w:r>
        <w:instrText xml:space="preserve"> PAGEREF _Toc11705 \h </w:instrText>
      </w:r>
      <w:r>
        <w:fldChar w:fldCharType="separate"/>
      </w:r>
      <w:r>
        <w:t>6</w:t>
      </w:r>
      <w:r>
        <w:fldChar w:fldCharType="end"/>
      </w:r>
      <w:r>
        <w:fldChar w:fldCharType="end"/>
      </w:r>
    </w:p>
    <w:p>
      <w:pPr>
        <w:pStyle w:val="91"/>
        <w:spacing w:after="468"/>
        <w:rPr>
          <w:rFonts w:eastAsia="宋体" w:asciiTheme="minorHAnsi" w:hAnsiTheme="minorHAnsi"/>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ascii="宋体" w:eastAsia="宋体"/>
          <w:sz w:val="21"/>
        </w:rPr>
        <w:fldChar w:fldCharType="end"/>
      </w:r>
      <w:bookmarkStart w:id="149" w:name="_GoBack"/>
      <w:bookmarkEnd w:id="149"/>
    </w:p>
    <w:bookmarkEnd w:id="21"/>
    <w:p>
      <w:pPr>
        <w:pStyle w:val="89"/>
        <w:spacing w:before="900" w:after="468"/>
      </w:pPr>
      <w:bookmarkStart w:id="22" w:name="_Toc23669"/>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231"/>
        <w:rPr>
          <w:rFonts w:hAnsi="Times New Roman"/>
          <w:szCs w:val="22"/>
        </w:rPr>
      </w:pPr>
      <w:r>
        <w:rPr>
          <w:rFonts w:hint="eastAsia" w:hAnsi="Times New Roman"/>
          <w:szCs w:val="22"/>
        </w:rPr>
        <w:t>本文件代替DB14/T 1344—2017《大棚甜椒和西葫芦轮作栽培技术规程》，与DB14/T 1344—2017相比，除结构调整和编辑性改动外，主要技术变化如下：</w:t>
      </w:r>
    </w:p>
    <w:p>
      <w:pPr>
        <w:pStyle w:val="231"/>
        <w:rPr>
          <w:szCs w:val="22"/>
        </w:rPr>
      </w:pPr>
      <w:r>
        <w:rPr>
          <w:rFonts w:hint="eastAsia" w:hAnsi="Times New Roman"/>
          <w:szCs w:val="22"/>
        </w:rPr>
        <w:t>——增加了GB/T 8321(所有部分) 农药合理使用</w:t>
      </w:r>
      <w:r>
        <w:rPr>
          <w:rFonts w:hint="eastAsia"/>
          <w:szCs w:val="22"/>
        </w:rPr>
        <w:t>准则（见2规范性引用文件）；</w:t>
      </w:r>
    </w:p>
    <w:p>
      <w:pPr>
        <w:pStyle w:val="231"/>
        <w:rPr>
          <w:szCs w:val="22"/>
        </w:rPr>
      </w:pPr>
      <w:r>
        <w:rPr>
          <w:rFonts w:hint="eastAsia"/>
          <w:szCs w:val="22"/>
        </w:rPr>
        <w:t>——增加了GB/T 26431 甜椒（见2规范性引用文件）；</w:t>
      </w:r>
    </w:p>
    <w:p>
      <w:pPr>
        <w:pStyle w:val="231"/>
        <w:rPr>
          <w:szCs w:val="22"/>
        </w:rPr>
      </w:pPr>
      <w:r>
        <w:rPr>
          <w:rFonts w:hint="eastAsia"/>
          <w:szCs w:val="22"/>
        </w:rPr>
        <w:t>——删除了NY/T 393 绿色食品农药使用准则（见2017年版的2规范性引用文件）；</w:t>
      </w:r>
    </w:p>
    <w:p>
      <w:pPr>
        <w:pStyle w:val="231"/>
        <w:rPr>
          <w:szCs w:val="22"/>
        </w:rPr>
      </w:pPr>
      <w:r>
        <w:rPr>
          <w:rFonts w:hint="eastAsia"/>
          <w:szCs w:val="22"/>
        </w:rPr>
        <w:t>——删除了NY/T 944 辣椒等级规格（见2017年版的2规范性引用文件）；</w:t>
      </w:r>
    </w:p>
    <w:p>
      <w:pPr>
        <w:pStyle w:val="231"/>
        <w:rPr>
          <w:szCs w:val="22"/>
        </w:rPr>
      </w:pPr>
      <w:r>
        <w:rPr>
          <w:rFonts w:hint="eastAsia"/>
          <w:szCs w:val="22"/>
        </w:rPr>
        <w:t>——更改了6.2.3中生物防治内容（见6.2.3，2017年版的6.2.3）；</w:t>
      </w:r>
    </w:p>
    <w:p>
      <w:pPr>
        <w:pStyle w:val="231"/>
        <w:rPr>
          <w:szCs w:val="22"/>
        </w:rPr>
      </w:pPr>
      <w:r>
        <w:rPr>
          <w:rFonts w:hint="eastAsia"/>
          <w:szCs w:val="22"/>
        </w:rPr>
        <w:t>——更改了6.2.4中化学防治内容（见6.2.4，2017年版的6.2.4）；</w:t>
      </w:r>
    </w:p>
    <w:p>
      <w:pPr>
        <w:pStyle w:val="231"/>
        <w:rPr>
          <w:rFonts w:hint="eastAsia" w:eastAsia="宋体"/>
          <w:szCs w:val="22"/>
          <w:lang w:eastAsia="zh-CN"/>
        </w:rPr>
      </w:pPr>
      <w:r>
        <w:rPr>
          <w:rFonts w:hint="eastAsia"/>
          <w:szCs w:val="22"/>
        </w:rPr>
        <w:t>——增加了</w:t>
      </w:r>
      <w:r>
        <w:t>甜椒、西葫芦病虫害选用农药及使用方法</w:t>
      </w:r>
      <w:r>
        <w:rPr>
          <w:rFonts w:hint="eastAsia"/>
          <w:lang w:eastAsia="zh-CN"/>
        </w:rPr>
        <w:t>（</w:t>
      </w:r>
      <w:r>
        <w:rPr>
          <w:rFonts w:hint="eastAsia"/>
          <w:szCs w:val="22"/>
        </w:rPr>
        <w:t>见附录A</w:t>
      </w:r>
      <w:r>
        <w:rPr>
          <w:rFonts w:hint="eastAsia"/>
          <w:lang w:eastAsia="zh-CN"/>
        </w:rPr>
        <w:t>）；</w:t>
      </w:r>
    </w:p>
    <w:p>
      <w:pPr>
        <w:pStyle w:val="231"/>
        <w:rPr>
          <w:rFonts w:hint="eastAsia"/>
          <w:lang w:eastAsia="zh-CN"/>
        </w:rPr>
      </w:pPr>
      <w:r>
        <w:rPr>
          <w:rFonts w:hint="eastAsia"/>
          <w:szCs w:val="22"/>
        </w:rPr>
        <w:t>——增加了</w:t>
      </w:r>
      <w:r>
        <w:t>生产档案</w:t>
      </w:r>
      <w:r>
        <w:rPr>
          <w:rFonts w:hint="eastAsia"/>
          <w:lang w:eastAsia="zh-CN"/>
        </w:rPr>
        <w:t>（</w:t>
      </w:r>
      <w:r>
        <w:rPr>
          <w:rFonts w:hint="eastAsia"/>
          <w:szCs w:val="22"/>
        </w:rPr>
        <w:t>见附录</w:t>
      </w:r>
      <w:r>
        <w:rPr>
          <w:rFonts w:hint="eastAsia"/>
          <w:szCs w:val="22"/>
          <w:lang w:val="en-US" w:eastAsia="zh-CN"/>
        </w:rPr>
        <w:t>B</w:t>
      </w:r>
      <w:r>
        <w:rPr>
          <w:rFonts w:hint="eastAsia"/>
          <w:lang w:eastAsia="zh-CN"/>
        </w:rPr>
        <w:t>）；</w:t>
      </w:r>
    </w:p>
    <w:p>
      <w:pPr>
        <w:pStyle w:val="231"/>
        <w:rPr>
          <w:szCs w:val="22"/>
        </w:rPr>
      </w:pPr>
      <w:r>
        <w:rPr>
          <w:rFonts w:hint="eastAsia"/>
          <w:szCs w:val="22"/>
        </w:rPr>
        <w:t>本文件由山西省农业农村厅提出、组织实施和监督检查。</w:t>
      </w:r>
    </w:p>
    <w:p>
      <w:pPr>
        <w:pStyle w:val="231"/>
        <w:rPr>
          <w:szCs w:val="22"/>
        </w:rPr>
      </w:pPr>
      <w:r>
        <w:rPr>
          <w:rFonts w:hint="eastAsia"/>
          <w:szCs w:val="22"/>
        </w:rPr>
        <w:t>本文件由山西省市场监督管理局对标准的组织实施情况进行监督检查。</w:t>
      </w:r>
    </w:p>
    <w:p>
      <w:pPr>
        <w:pStyle w:val="231"/>
        <w:rPr>
          <w:szCs w:val="22"/>
        </w:rPr>
      </w:pPr>
      <w:r>
        <w:rPr>
          <w:rFonts w:hint="eastAsia"/>
          <w:szCs w:val="22"/>
        </w:rPr>
        <w:t>本文件由山西省农业标准化技术委员会（SXS/TC19)归口。</w:t>
      </w:r>
    </w:p>
    <w:p>
      <w:pPr>
        <w:pStyle w:val="231"/>
        <w:rPr>
          <w:szCs w:val="22"/>
        </w:rPr>
      </w:pPr>
      <w:r>
        <w:rPr>
          <w:rFonts w:hint="eastAsia"/>
          <w:szCs w:val="22"/>
        </w:rPr>
        <w:t>本文件起草单位：</w:t>
      </w:r>
      <w:r>
        <w:rPr>
          <w:rFonts w:hint="eastAsia"/>
        </w:rPr>
        <w:t>山西农业大学、长子县蔬菜研究会。</w:t>
      </w:r>
    </w:p>
    <w:p>
      <w:pPr>
        <w:pStyle w:val="231"/>
      </w:pPr>
      <w:r>
        <w:rPr>
          <w:rFonts w:hint="eastAsia"/>
          <w:szCs w:val="22"/>
        </w:rPr>
        <w:t>本文件主要起草人：</w:t>
      </w:r>
      <w:r>
        <w:rPr>
          <w:rFonts w:hint="eastAsia"/>
        </w:rPr>
        <w:t>申琼、李强、武峻新、董晓飞、董旭、成妍、李生贵、武青山。</w:t>
      </w:r>
    </w:p>
    <w:p>
      <w:pPr>
        <w:pStyle w:val="231"/>
        <w:rPr>
          <w:szCs w:val="22"/>
        </w:rPr>
      </w:pPr>
      <w:r>
        <w:rPr>
          <w:rFonts w:hint="eastAsia"/>
          <w:szCs w:val="22"/>
        </w:rPr>
        <w:t>本文件及所代替文件的历次版本发布情况为：</w:t>
      </w:r>
    </w:p>
    <w:p>
      <w:pPr>
        <w:pStyle w:val="231"/>
        <w:rPr>
          <w:szCs w:val="22"/>
        </w:rPr>
      </w:pPr>
      <w:r>
        <w:rPr>
          <w:rFonts w:hint="eastAsia"/>
          <w:szCs w:val="22"/>
        </w:rPr>
        <w:t>——2017年首次发布为DB</w:t>
      </w:r>
      <w:r>
        <w:rPr>
          <w:szCs w:val="22"/>
        </w:rPr>
        <w:t>14</w:t>
      </w:r>
      <w:r>
        <w:rPr>
          <w:rFonts w:hint="eastAsia"/>
          <w:szCs w:val="22"/>
        </w:rPr>
        <w:t>/</w:t>
      </w:r>
      <w:r>
        <w:rPr>
          <w:szCs w:val="22"/>
        </w:rPr>
        <w:t>T 1344—2017</w:t>
      </w:r>
      <w:r>
        <w:rPr>
          <w:rFonts w:hint="eastAsia"/>
          <w:szCs w:val="22"/>
        </w:rPr>
        <w:t>；</w:t>
      </w:r>
    </w:p>
    <w:p>
      <w:pPr>
        <w:pStyle w:val="231"/>
        <w:rPr>
          <w:szCs w:val="22"/>
        </w:rPr>
      </w:pPr>
      <w:r>
        <w:rPr>
          <w:rFonts w:hint="eastAsia"/>
          <w:szCs w:val="22"/>
        </w:rPr>
        <w:t>——本次为第1次修订。</w:t>
      </w:r>
    </w:p>
    <w:p>
      <w:pPr>
        <w:pStyle w:val="231"/>
        <w:rPr>
          <w:szCs w:val="22"/>
        </w:rPr>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DCD30C0C4B09462B8D42B565F64F11BA"/>
        </w:placeholder>
      </w:sdtPr>
      <w:sdtContent>
        <w:p>
          <w:pPr>
            <w:pStyle w:val="177"/>
            <w:spacing w:beforeLines="1" w:afterLines="220"/>
          </w:pPr>
          <w:bookmarkStart w:id="25" w:name="NEW_STAND_NAME"/>
          <w:r>
            <w:rPr>
              <w:rFonts w:hint="eastAsia"/>
            </w:rPr>
            <w:t>大棚甜椒</w:t>
          </w:r>
          <w:r>
            <w:t>-西葫芦轮作栽培技术规程</w:t>
          </w:r>
        </w:p>
      </w:sdtContent>
    </w:sdt>
    <w:bookmarkEnd w:id="25"/>
    <w:p>
      <w:pPr>
        <w:pStyle w:val="104"/>
        <w:spacing w:before="312" w:after="312"/>
      </w:pPr>
      <w:bookmarkStart w:id="26" w:name="_Toc97191423"/>
      <w:bookmarkStart w:id="27" w:name="_Toc26986530"/>
      <w:bookmarkStart w:id="28" w:name="_Toc17233325"/>
      <w:bookmarkStart w:id="29" w:name="_Toc24884218"/>
      <w:bookmarkStart w:id="30" w:name="_Toc26648465"/>
      <w:bookmarkStart w:id="31" w:name="_Toc17233333"/>
      <w:bookmarkStart w:id="32" w:name="_Toc26718930"/>
      <w:bookmarkStart w:id="33" w:name="_Toc17656"/>
      <w:bookmarkStart w:id="34" w:name="_Toc26986771"/>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17233334"/>
      <w:bookmarkStart w:id="37" w:name="_Toc17233326"/>
      <w:bookmarkStart w:id="38" w:name="_Toc26648466"/>
      <w:bookmarkStart w:id="39" w:name="_Toc24884212"/>
      <w:bookmarkStart w:id="40" w:name="_Toc24884219"/>
      <w:r>
        <w:rPr>
          <w:rFonts w:hint="eastAsia"/>
        </w:rPr>
        <w:t>本文件规定了大棚甜椒</w:t>
      </w:r>
      <w:r>
        <w:t>-</w:t>
      </w:r>
      <w:r>
        <w:rPr>
          <w:rFonts w:hint="eastAsia"/>
        </w:rPr>
        <w:t>西葫芦轮作栽培的轮作模式、甜椒栽培、西葫芦栽培、病虫害防治、采收及生产档案。</w:t>
      </w:r>
    </w:p>
    <w:p>
      <w:pPr>
        <w:pStyle w:val="56"/>
        <w:ind w:firstLine="420"/>
      </w:pPr>
      <w:r>
        <w:rPr>
          <w:rFonts w:hint="eastAsia" w:ascii="Times New Roman"/>
          <w:kern w:val="2"/>
          <w:szCs w:val="24"/>
        </w:rPr>
        <w:t>本文件适用于大棚甜椒-西葫芦的轮作栽培。</w:t>
      </w:r>
    </w:p>
    <w:p>
      <w:pPr>
        <w:pStyle w:val="104"/>
        <w:spacing w:before="312" w:after="312"/>
      </w:pPr>
      <w:bookmarkStart w:id="41" w:name="_Toc5674"/>
      <w:bookmarkStart w:id="42" w:name="_Toc26718931"/>
      <w:bookmarkStart w:id="43" w:name="_Toc97191424"/>
      <w:bookmarkStart w:id="44" w:name="_Toc26986531"/>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p>
      <w:pPr>
        <w:pStyle w:val="231"/>
      </w:pPr>
      <w:sdt>
        <w:sdtPr>
          <w:rPr>
            <w:rFonts w:hint="eastAsia"/>
          </w:rPr>
          <w:id w:val="715848253"/>
          <w:placeholder>
            <w:docPart w:val="4F89510ED70642C895A300387693044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pPr>
        <w:pStyle w:val="231"/>
        <w:rPr>
          <w:rFonts w:hAnsi="Times New Roman"/>
        </w:rPr>
      </w:pPr>
      <w:r>
        <w:rPr>
          <w:rFonts w:hint="eastAsia" w:hAnsi="Times New Roman"/>
        </w:rPr>
        <w:t>GB/T 8321(所有部分) 农药合理使用准则</w:t>
      </w:r>
    </w:p>
    <w:p>
      <w:pPr>
        <w:pStyle w:val="231"/>
      </w:pPr>
      <w:r>
        <w:rPr>
          <w:rFonts w:hint="eastAsia"/>
        </w:rPr>
        <w:t>GB 16715.1 瓜菜作物种子 第1部分：瓜类</w:t>
      </w:r>
    </w:p>
    <w:p>
      <w:pPr>
        <w:pStyle w:val="231"/>
      </w:pPr>
      <w:r>
        <w:rPr>
          <w:rFonts w:hint="eastAsia"/>
        </w:rPr>
        <w:t>GB 16715.3 瓜菜作物种子 第3部分：茄果类</w:t>
      </w:r>
    </w:p>
    <w:p>
      <w:pPr>
        <w:pStyle w:val="231"/>
        <w:rPr>
          <w:rFonts w:hAnsi="Times New Roman"/>
        </w:rPr>
      </w:pPr>
      <w:r>
        <w:rPr>
          <w:rFonts w:hint="eastAsia" w:hAnsi="Times New Roman"/>
        </w:rPr>
        <w:t>GB/T 26431 甜椒</w:t>
      </w:r>
    </w:p>
    <w:p>
      <w:pPr>
        <w:pStyle w:val="56"/>
        <w:ind w:firstLine="420"/>
      </w:pPr>
      <w:r>
        <w:rPr>
          <w:rFonts w:hint="eastAsia"/>
        </w:rPr>
        <w:t>NY/T 1837  西葫芦等级规格</w:t>
      </w:r>
    </w:p>
    <w:p>
      <w:pPr>
        <w:pStyle w:val="56"/>
        <w:ind w:firstLine="420"/>
      </w:pPr>
      <w:r>
        <w:t xml:space="preserve">NY/T 2118  </w:t>
      </w:r>
      <w:r>
        <w:fldChar w:fldCharType="begin"/>
      </w:r>
      <w:r>
        <w:instrText xml:space="preserve"> HYPERLINK "https://hbba.sacinfo.org.cn/stdDetail/7fd1ca9c3a803eed3db1a48b683cb9462188f3511406ecae90bb1cf32c234a8e" \t "_blank" </w:instrText>
      </w:r>
      <w:r>
        <w:fldChar w:fldCharType="separate"/>
      </w:r>
      <w:r>
        <w:t>蔬菜育苗基质</w:t>
      </w:r>
      <w:r>
        <w:fldChar w:fldCharType="end"/>
      </w:r>
    </w:p>
    <w:p>
      <w:pPr>
        <w:pStyle w:val="104"/>
        <w:spacing w:before="312" w:after="312"/>
      </w:pPr>
      <w:bookmarkStart w:id="46" w:name="_Toc97191425"/>
      <w:bookmarkStart w:id="47" w:name="_Toc22607"/>
      <w:r>
        <w:rPr>
          <w:rFonts w:hint="eastAsia"/>
          <w:szCs w:val="21"/>
        </w:rPr>
        <w:t>术语和定义</w:t>
      </w:r>
      <w:bookmarkEnd w:id="46"/>
      <w:bookmarkEnd w:id="47"/>
    </w:p>
    <w:sdt>
      <w:sdtPr>
        <w:id w:val="-1909835108"/>
        <w:placeholder>
          <w:docPart w:val="E0C1D3CF75154D2EA6D241F7E030D49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本文件没有需要界定的术语和定义。</w:t>
          </w:r>
        </w:p>
      </w:sdtContent>
    </w:sdt>
    <w:bookmarkEnd w:id="24"/>
    <w:p>
      <w:pPr>
        <w:pStyle w:val="104"/>
        <w:spacing w:before="312" w:after="312"/>
        <w:rPr>
          <w:szCs w:val="21"/>
        </w:rPr>
      </w:pPr>
      <w:bookmarkStart w:id="49" w:name="_Toc12003"/>
      <w:r>
        <w:rPr>
          <w:rFonts w:hint="eastAsia"/>
          <w:szCs w:val="21"/>
        </w:rPr>
        <w:t>茬口安排</w:t>
      </w:r>
      <w:bookmarkEnd w:id="49"/>
    </w:p>
    <w:p>
      <w:pPr>
        <w:pStyle w:val="104"/>
        <w:numPr>
          <w:ilvl w:val="0"/>
          <w:numId w:val="0"/>
        </w:numPr>
        <w:spacing w:before="312" w:after="312"/>
      </w:pPr>
      <w:bookmarkStart w:id="50" w:name="_Toc161993352"/>
      <w:bookmarkStart w:id="51" w:name="_Toc22927"/>
      <w:r>
        <w:rPr>
          <w:rFonts w:hint="eastAsia"/>
        </w:rPr>
        <w:t>4</w:t>
      </w:r>
      <w:r>
        <w:t xml:space="preserve">.1 </w:t>
      </w:r>
      <w:r>
        <w:rPr>
          <w:rFonts w:hint="eastAsia"/>
        </w:rPr>
        <w:t>山西省南部</w:t>
      </w:r>
      <w:bookmarkEnd w:id="50"/>
      <w:bookmarkEnd w:id="51"/>
    </w:p>
    <w:p>
      <w:pPr>
        <w:pStyle w:val="231"/>
        <w:rPr>
          <w:lang w:val="fr-FR"/>
        </w:rPr>
      </w:pPr>
      <w:r>
        <w:rPr>
          <w:rFonts w:hint="eastAsia"/>
          <w:lang w:val="fr-FR"/>
        </w:rPr>
        <w:t>前作甜椒，2月上旬育苗，4月初定植，7月中旬拉秧；后作西葫芦，7月下旬～8月初直播或8月初定植。</w:t>
      </w:r>
    </w:p>
    <w:p>
      <w:pPr>
        <w:pStyle w:val="104"/>
        <w:numPr>
          <w:ilvl w:val="0"/>
          <w:numId w:val="0"/>
        </w:numPr>
        <w:spacing w:before="312" w:after="312"/>
      </w:pPr>
      <w:bookmarkStart w:id="52" w:name="_Toc161993353"/>
      <w:bookmarkStart w:id="53" w:name="_Toc32260"/>
      <w:r>
        <w:rPr>
          <w:rFonts w:hint="eastAsia"/>
        </w:rPr>
        <w:t>4</w:t>
      </w:r>
      <w:r>
        <w:t xml:space="preserve">.2 </w:t>
      </w:r>
      <w:r>
        <w:rPr>
          <w:rFonts w:hint="eastAsia"/>
        </w:rPr>
        <w:t>山西省中北部</w:t>
      </w:r>
      <w:bookmarkEnd w:id="52"/>
      <w:bookmarkEnd w:id="53"/>
    </w:p>
    <w:p>
      <w:pPr>
        <w:pStyle w:val="56"/>
        <w:ind w:firstLine="420"/>
      </w:pPr>
      <w:r>
        <w:rPr>
          <w:rFonts w:hint="eastAsia"/>
        </w:rPr>
        <w:t>前作甜椒，1月底～2月上旬育苗，4月上中旬定植，7月底～8月初拉秧；后作西葫芦，8月上旬直播或8月中旬定植。</w:t>
      </w:r>
    </w:p>
    <w:p>
      <w:pPr>
        <w:pStyle w:val="104"/>
        <w:spacing w:before="312" w:after="312"/>
      </w:pPr>
      <w:bookmarkStart w:id="54" w:name="_Toc467073428"/>
      <w:bookmarkStart w:id="55" w:name="_Toc467013030"/>
      <w:bookmarkStart w:id="56" w:name="_Toc467580863"/>
      <w:bookmarkStart w:id="57" w:name="_Toc472252590"/>
      <w:bookmarkStart w:id="58" w:name="_Toc471161053"/>
      <w:bookmarkStart w:id="59" w:name="_Toc469604035"/>
      <w:bookmarkStart w:id="60" w:name="_Toc21549"/>
      <w:r>
        <w:rPr>
          <w:rFonts w:hint="eastAsia"/>
        </w:rPr>
        <w:t>甜椒</w:t>
      </w:r>
      <w:bookmarkEnd w:id="54"/>
      <w:bookmarkEnd w:id="55"/>
      <w:bookmarkEnd w:id="56"/>
      <w:r>
        <w:rPr>
          <w:rFonts w:hint="eastAsia"/>
        </w:rPr>
        <w:t>栽培</w:t>
      </w:r>
      <w:bookmarkEnd w:id="57"/>
      <w:bookmarkEnd w:id="58"/>
      <w:bookmarkEnd w:id="59"/>
      <w:bookmarkEnd w:id="60"/>
    </w:p>
    <w:p>
      <w:pPr>
        <w:pStyle w:val="104"/>
        <w:numPr>
          <w:ilvl w:val="0"/>
          <w:numId w:val="0"/>
        </w:numPr>
        <w:spacing w:before="312" w:after="312"/>
      </w:pPr>
      <w:bookmarkStart w:id="61" w:name="_Toc161993355"/>
      <w:bookmarkStart w:id="62" w:name="_Toc13380"/>
      <w:r>
        <w:rPr>
          <w:rFonts w:hint="eastAsia"/>
        </w:rPr>
        <w:t>5</w:t>
      </w:r>
      <w:r>
        <w:t>.1</w:t>
      </w:r>
      <w:r>
        <w:rPr>
          <w:rFonts w:hint="eastAsia"/>
        </w:rPr>
        <w:t>品种选择</w:t>
      </w:r>
      <w:bookmarkEnd w:id="61"/>
      <w:bookmarkEnd w:id="62"/>
    </w:p>
    <w:p>
      <w:pPr>
        <w:pStyle w:val="231"/>
        <w:rPr>
          <w:lang w:val="fr-FR"/>
        </w:rPr>
      </w:pPr>
      <w:r>
        <w:rPr>
          <w:rFonts w:hint="eastAsia"/>
          <w:lang w:val="fr-FR"/>
        </w:rPr>
        <w:t>选用较耐低温、耐贮运、高产、商品性好的品种。</w:t>
      </w:r>
      <w:r>
        <w:rPr>
          <w:rFonts w:hint="eastAsia"/>
        </w:rPr>
        <w:t>种子质量符合GB 16715.3中要求</w:t>
      </w:r>
      <w:r>
        <w:rPr>
          <w:rFonts w:hint="eastAsia" w:hAnsi="宋体"/>
        </w:rPr>
        <w:t>。</w:t>
      </w:r>
    </w:p>
    <w:p>
      <w:pPr>
        <w:pStyle w:val="104"/>
        <w:numPr>
          <w:ilvl w:val="0"/>
          <w:numId w:val="0"/>
        </w:numPr>
        <w:spacing w:before="312" w:after="312"/>
      </w:pPr>
      <w:bookmarkStart w:id="63" w:name="_Toc161993356"/>
      <w:bookmarkStart w:id="64" w:name="_Toc9397"/>
      <w:r>
        <w:rPr>
          <w:rFonts w:hint="eastAsia"/>
        </w:rPr>
        <w:t>5</w:t>
      </w:r>
      <w:r>
        <w:t>.2</w:t>
      </w:r>
      <w:r>
        <w:rPr>
          <w:rFonts w:hint="eastAsia"/>
        </w:rPr>
        <w:t>育苗</w:t>
      </w:r>
      <w:bookmarkEnd w:id="63"/>
      <w:bookmarkEnd w:id="64"/>
    </w:p>
    <w:p>
      <w:pPr>
        <w:pStyle w:val="105"/>
        <w:numPr>
          <w:ilvl w:val="0"/>
          <w:numId w:val="0"/>
        </w:numPr>
        <w:spacing w:before="156" w:after="156"/>
      </w:pPr>
      <w:bookmarkStart w:id="65" w:name="_Toc161993357"/>
      <w:bookmarkStart w:id="66" w:name="_Toc14321"/>
      <w:r>
        <w:rPr>
          <w:rFonts w:hint="eastAsia"/>
        </w:rPr>
        <w:t>5</w:t>
      </w:r>
      <w:r>
        <w:t>.2.1</w:t>
      </w:r>
      <w:r>
        <w:rPr>
          <w:rFonts w:hint="eastAsia"/>
        </w:rPr>
        <w:t>育苗基质</w:t>
      </w:r>
      <w:bookmarkEnd w:id="65"/>
      <w:bookmarkEnd w:id="66"/>
    </w:p>
    <w:p>
      <w:pPr>
        <w:pStyle w:val="231"/>
      </w:pPr>
      <w:bookmarkStart w:id="67" w:name="_Hlk161991577"/>
      <w:r>
        <w:rPr>
          <w:rFonts w:hint="eastAsia"/>
        </w:rPr>
        <w:t>采用草炭为主要原料而配制的育苗介质，育苗基质符合</w:t>
      </w:r>
      <w:r>
        <w:t>NY/T 2118</w:t>
      </w:r>
      <w:r>
        <w:rPr>
          <w:rFonts w:hint="eastAsia"/>
        </w:rPr>
        <w:t>中要求。</w:t>
      </w:r>
    </w:p>
    <w:bookmarkEnd w:id="67"/>
    <w:p>
      <w:pPr>
        <w:pStyle w:val="105"/>
        <w:numPr>
          <w:ilvl w:val="0"/>
          <w:numId w:val="0"/>
        </w:numPr>
        <w:spacing w:before="156" w:after="156"/>
      </w:pPr>
      <w:bookmarkStart w:id="68" w:name="_Toc19588"/>
      <w:bookmarkStart w:id="69" w:name="_Toc161993358"/>
      <w:r>
        <w:rPr>
          <w:rFonts w:hint="eastAsia"/>
        </w:rPr>
        <w:t>5</w:t>
      </w:r>
      <w:r>
        <w:t>.2.2</w:t>
      </w:r>
      <w:r>
        <w:rPr>
          <w:rFonts w:hint="eastAsia"/>
        </w:rPr>
        <w:t>用种量</w:t>
      </w:r>
      <w:bookmarkEnd w:id="68"/>
      <w:bookmarkEnd w:id="69"/>
    </w:p>
    <w:p>
      <w:pPr>
        <w:pStyle w:val="231"/>
      </w:pPr>
      <w:r>
        <w:rPr>
          <w:rFonts w:hint="eastAsia"/>
        </w:rPr>
        <w:t>每667 m</w:t>
      </w:r>
      <w:r>
        <w:rPr>
          <w:rFonts w:hint="eastAsia"/>
          <w:vertAlign w:val="superscript"/>
        </w:rPr>
        <w:t>2</w:t>
      </w:r>
      <w:r>
        <w:rPr>
          <w:rFonts w:hint="eastAsia"/>
        </w:rPr>
        <w:t>栽培面积育苗用种子量100</w:t>
      </w:r>
      <w:bookmarkStart w:id="70" w:name="_Hlk161907510"/>
      <w:r>
        <w:rPr>
          <w:rFonts w:hint="eastAsia"/>
        </w:rPr>
        <w:t xml:space="preserve"> </w:t>
      </w:r>
      <w:bookmarkEnd w:id="70"/>
      <w:r>
        <w:rPr>
          <w:rFonts w:hint="eastAsia"/>
        </w:rPr>
        <w:t>g～150 g。</w:t>
      </w:r>
    </w:p>
    <w:p>
      <w:pPr>
        <w:pStyle w:val="105"/>
        <w:numPr>
          <w:ilvl w:val="0"/>
          <w:numId w:val="0"/>
        </w:numPr>
        <w:spacing w:before="156" w:after="156"/>
      </w:pPr>
      <w:bookmarkStart w:id="71" w:name="_Toc161993359"/>
      <w:bookmarkStart w:id="72" w:name="_Toc28714"/>
      <w:r>
        <w:rPr>
          <w:rFonts w:hint="eastAsia"/>
        </w:rPr>
        <w:t>5</w:t>
      </w:r>
      <w:r>
        <w:t>.2.3</w:t>
      </w:r>
      <w:r>
        <w:rPr>
          <w:rFonts w:hint="eastAsia"/>
        </w:rPr>
        <w:t>浸种催芽</w:t>
      </w:r>
      <w:bookmarkEnd w:id="71"/>
      <w:bookmarkEnd w:id="72"/>
    </w:p>
    <w:p>
      <w:pPr>
        <w:pStyle w:val="231"/>
      </w:pPr>
      <w:r>
        <w:rPr>
          <w:rFonts w:hint="eastAsia" w:hAnsi="宋体"/>
        </w:rPr>
        <w:t>将</w:t>
      </w:r>
      <w:r>
        <w:rPr>
          <w:rFonts w:hint="eastAsia"/>
        </w:rPr>
        <w:t>种子用50</w:t>
      </w:r>
      <w:r>
        <w:t xml:space="preserve"> </w:t>
      </w:r>
      <w:r>
        <w:rPr>
          <w:rFonts w:hint="eastAsia"/>
        </w:rPr>
        <w:t>℃～55 ℃的温水浸泡10 min～15 min，在</w:t>
      </w:r>
      <w:r>
        <w:rPr>
          <w:rFonts w:hint="eastAsia" w:hAnsi="宋体"/>
        </w:rPr>
        <w:t>常温下浸泡4 h～6 h，</w:t>
      </w:r>
      <w:r>
        <w:rPr>
          <w:rFonts w:hint="eastAsia"/>
        </w:rPr>
        <w:t>洗净捞出后置于25 ℃～30 ℃催</w:t>
      </w:r>
      <w:r>
        <w:rPr>
          <w:rFonts w:hint="eastAsia" w:hAnsi="宋体"/>
        </w:rPr>
        <w:t>芽</w:t>
      </w:r>
      <w:r>
        <w:rPr>
          <w:rFonts w:hint="eastAsia"/>
        </w:rPr>
        <w:t>，当60</w:t>
      </w:r>
      <w:r>
        <w:t xml:space="preserve"> </w:t>
      </w:r>
      <w:r>
        <w:rPr>
          <w:rFonts w:hint="eastAsia"/>
        </w:rPr>
        <w:t>%以上的种子萌动发芽时播种。</w:t>
      </w:r>
    </w:p>
    <w:p>
      <w:pPr>
        <w:pStyle w:val="105"/>
        <w:numPr>
          <w:ilvl w:val="0"/>
          <w:numId w:val="0"/>
        </w:numPr>
        <w:spacing w:before="156" w:after="156"/>
      </w:pPr>
      <w:bookmarkStart w:id="73" w:name="_Toc161993360"/>
      <w:bookmarkStart w:id="74" w:name="_Toc15495"/>
      <w:r>
        <w:rPr>
          <w:rFonts w:hint="eastAsia"/>
        </w:rPr>
        <w:t>5</w:t>
      </w:r>
      <w:r>
        <w:t>.2.4</w:t>
      </w:r>
      <w:r>
        <w:rPr>
          <w:rFonts w:hint="eastAsia"/>
        </w:rPr>
        <w:t>播种方法</w:t>
      </w:r>
      <w:bookmarkEnd w:id="73"/>
      <w:bookmarkEnd w:id="74"/>
    </w:p>
    <w:p>
      <w:pPr>
        <w:pStyle w:val="231"/>
        <w:rPr>
          <w:lang w:val="fr-FR"/>
        </w:rPr>
      </w:pPr>
      <w:r>
        <w:rPr>
          <w:rFonts w:hint="eastAsia"/>
        </w:rPr>
        <w:t>在日光温室等基础设施中，采用72～105孔穴盘育苗。调节基质含水量至35 %～40</w:t>
      </w:r>
      <w:r>
        <w:t xml:space="preserve"> </w:t>
      </w:r>
      <w:r>
        <w:rPr>
          <w:rFonts w:hint="eastAsia"/>
        </w:rPr>
        <w:t>%。播种深度0.5 cm，将种子平放在穴孔正中间，上覆0.5</w:t>
      </w:r>
      <w:r>
        <w:t xml:space="preserve"> </w:t>
      </w:r>
      <w:r>
        <w:rPr>
          <w:rFonts w:hint="eastAsia"/>
        </w:rPr>
        <w:t>cm左右厚湿润细基质。</w:t>
      </w:r>
    </w:p>
    <w:p>
      <w:pPr>
        <w:pStyle w:val="105"/>
        <w:numPr>
          <w:ilvl w:val="0"/>
          <w:numId w:val="0"/>
        </w:numPr>
        <w:spacing w:before="156" w:after="156"/>
      </w:pPr>
      <w:bookmarkStart w:id="75" w:name="_Toc24370"/>
      <w:bookmarkStart w:id="76" w:name="_Toc161993361"/>
      <w:r>
        <w:rPr>
          <w:rFonts w:hint="eastAsia"/>
        </w:rPr>
        <w:t>5</w:t>
      </w:r>
      <w:r>
        <w:t>.2.5</w:t>
      </w:r>
      <w:r>
        <w:rPr>
          <w:rFonts w:hint="eastAsia"/>
        </w:rPr>
        <w:t>苗期管理</w:t>
      </w:r>
      <w:bookmarkEnd w:id="75"/>
      <w:bookmarkEnd w:id="76"/>
    </w:p>
    <w:p>
      <w:pPr>
        <w:pStyle w:val="231"/>
      </w:pPr>
      <w:r>
        <w:rPr>
          <w:rFonts w:hint="eastAsia"/>
        </w:rPr>
        <w:t>播种后育苗床面上覆盖地膜，白天25 ℃～30 ℃，夜间18 ℃～20 ℃。出苗60</w:t>
      </w:r>
      <w:r>
        <w:t xml:space="preserve"> </w:t>
      </w:r>
      <w:r>
        <w:rPr>
          <w:rFonts w:hint="eastAsia"/>
        </w:rPr>
        <w:t>%～70</w:t>
      </w:r>
      <w:r>
        <w:t xml:space="preserve"> </w:t>
      </w:r>
      <w:r>
        <w:rPr>
          <w:rFonts w:hint="eastAsia"/>
        </w:rPr>
        <w:t>%拱土后撤膜，时间以晴天的傍晚为宜。育苗期严格控制浇水，通风换气，防止幼苗徒长。定植前5 d～7 d炼苗，白天温度在15 ℃～20 ℃，夜间温度7 ℃～10 ℃。</w:t>
      </w:r>
    </w:p>
    <w:p>
      <w:pPr>
        <w:pStyle w:val="105"/>
        <w:numPr>
          <w:ilvl w:val="0"/>
          <w:numId w:val="0"/>
        </w:numPr>
        <w:spacing w:before="156" w:after="156"/>
      </w:pPr>
      <w:bookmarkStart w:id="77" w:name="_Toc5854"/>
      <w:bookmarkStart w:id="78" w:name="_Toc161993362"/>
      <w:r>
        <w:rPr>
          <w:rFonts w:hint="eastAsia"/>
        </w:rPr>
        <w:t>5</w:t>
      </w:r>
      <w:r>
        <w:t>.2.6</w:t>
      </w:r>
      <w:r>
        <w:rPr>
          <w:rFonts w:hint="eastAsia"/>
        </w:rPr>
        <w:t>壮苗指标</w:t>
      </w:r>
      <w:bookmarkEnd w:id="77"/>
      <w:bookmarkEnd w:id="78"/>
    </w:p>
    <w:p>
      <w:pPr>
        <w:pStyle w:val="231"/>
        <w:rPr>
          <w:lang w:val="fr-FR"/>
        </w:rPr>
      </w:pPr>
      <w:r>
        <w:rPr>
          <w:rFonts w:hint="eastAsia"/>
        </w:rPr>
        <w:t>5～6叶一心，茎秆粗壮，茎叶完整，叶片肥厚，节间短，根系发达，侧白根多，无病虫</w:t>
      </w:r>
      <w:r>
        <w:rPr>
          <w:rFonts w:hint="eastAsia" w:hAnsi="宋体"/>
        </w:rPr>
        <w:t>。</w:t>
      </w:r>
    </w:p>
    <w:p>
      <w:pPr>
        <w:pStyle w:val="104"/>
        <w:numPr>
          <w:ilvl w:val="0"/>
          <w:numId w:val="0"/>
        </w:numPr>
        <w:spacing w:before="312" w:after="312"/>
      </w:pPr>
      <w:bookmarkStart w:id="79" w:name="_Toc161993363"/>
      <w:bookmarkStart w:id="80" w:name="_Toc11267"/>
      <w:r>
        <w:rPr>
          <w:rFonts w:hint="eastAsia"/>
        </w:rPr>
        <w:t>5</w:t>
      </w:r>
      <w:r>
        <w:t>.3</w:t>
      </w:r>
      <w:r>
        <w:rPr>
          <w:rFonts w:hint="eastAsia"/>
        </w:rPr>
        <w:t>田间管理</w:t>
      </w:r>
      <w:bookmarkEnd w:id="79"/>
      <w:bookmarkEnd w:id="80"/>
    </w:p>
    <w:p>
      <w:pPr>
        <w:pStyle w:val="105"/>
        <w:numPr>
          <w:ilvl w:val="0"/>
          <w:numId w:val="0"/>
        </w:numPr>
        <w:spacing w:before="156" w:after="156"/>
      </w:pPr>
      <w:bookmarkStart w:id="81" w:name="_Toc161993364"/>
      <w:bookmarkStart w:id="82" w:name="_Toc9865"/>
      <w:r>
        <w:rPr>
          <w:rFonts w:hint="eastAsia"/>
        </w:rPr>
        <w:t>5</w:t>
      </w:r>
      <w:r>
        <w:t>.3.1</w:t>
      </w:r>
      <w:r>
        <w:rPr>
          <w:rFonts w:hint="eastAsia"/>
        </w:rPr>
        <w:t>整地施肥</w:t>
      </w:r>
      <w:bookmarkEnd w:id="81"/>
      <w:bookmarkEnd w:id="82"/>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szCs w:val="20"/>
          <w:lang w:val="fr-FR"/>
        </w:rPr>
        <w:t>定</w:t>
      </w:r>
      <w:r>
        <w:rPr>
          <w:rFonts w:hint="eastAsia" w:ascii="宋体" w:hAnsi="Times New Roman"/>
          <w:kern w:val="0"/>
          <w:szCs w:val="20"/>
        </w:rPr>
        <w:t>植前</w:t>
      </w:r>
      <w:r>
        <w:rPr>
          <w:rFonts w:hint="eastAsia" w:ascii="宋体" w:hAnsi="Times New Roman"/>
          <w:kern w:val="0"/>
          <w:szCs w:val="20"/>
          <w:lang w:val="fr-FR"/>
        </w:rPr>
        <w:t>7 d</w:t>
      </w:r>
      <w:r>
        <w:rPr>
          <w:rFonts w:hint="eastAsia" w:ascii="宋体" w:hAnsi="Times New Roman"/>
          <w:kern w:val="0"/>
          <w:szCs w:val="20"/>
        </w:rPr>
        <w:t>～</w:t>
      </w:r>
      <w:r>
        <w:rPr>
          <w:rFonts w:hint="eastAsia" w:ascii="宋体" w:hAnsi="Times New Roman"/>
          <w:kern w:val="0"/>
          <w:szCs w:val="20"/>
          <w:lang w:val="fr-FR"/>
        </w:rPr>
        <w:t>10 d</w:t>
      </w:r>
      <w:r>
        <w:rPr>
          <w:rFonts w:hint="eastAsia" w:ascii="宋体" w:hAnsi="Times New Roman"/>
          <w:kern w:val="0"/>
          <w:szCs w:val="20"/>
        </w:rPr>
        <w:t>整地施基肥。每</w:t>
      </w:r>
      <w:r>
        <w:rPr>
          <w:rFonts w:hint="eastAsia" w:ascii="宋体" w:hAnsi="Times New Roman"/>
          <w:kern w:val="0"/>
          <w:szCs w:val="20"/>
          <w:lang w:val="fr-FR"/>
        </w:rPr>
        <w:t>667 m</w:t>
      </w:r>
      <w:r>
        <w:rPr>
          <w:rFonts w:hint="eastAsia" w:ascii="宋体" w:hAnsi="Times New Roman"/>
          <w:kern w:val="0"/>
          <w:szCs w:val="20"/>
          <w:vertAlign w:val="superscript"/>
          <w:lang w:val="fr-FR"/>
        </w:rPr>
        <w:t>2</w:t>
      </w:r>
      <w:r>
        <w:rPr>
          <w:rFonts w:hint="eastAsia" w:ascii="宋体" w:hAnsi="Times New Roman"/>
          <w:kern w:val="0"/>
          <w:szCs w:val="20"/>
        </w:rPr>
        <w:t>施用充分腐熟的有机肥</w:t>
      </w:r>
      <w:r>
        <w:rPr>
          <w:rFonts w:hint="eastAsia" w:ascii="宋体" w:hAnsi="Times New Roman"/>
          <w:kern w:val="0"/>
          <w:szCs w:val="20"/>
          <w:lang w:val="fr-FR"/>
        </w:rPr>
        <w:t>4 000 kg</w:t>
      </w:r>
      <w:r>
        <w:rPr>
          <w:rFonts w:hint="eastAsia" w:ascii="宋体" w:hAnsi="Times New Roman"/>
          <w:kern w:val="0"/>
          <w:szCs w:val="20"/>
        </w:rPr>
        <w:t>～</w:t>
      </w:r>
      <w:r>
        <w:rPr>
          <w:rFonts w:hint="eastAsia" w:ascii="宋体" w:hAnsi="Times New Roman"/>
          <w:kern w:val="0"/>
          <w:szCs w:val="20"/>
          <w:lang w:val="fr-FR"/>
        </w:rPr>
        <w:t>5 000 kg，</w:t>
      </w:r>
      <w:r>
        <w:rPr>
          <w:rFonts w:hint="eastAsia" w:ascii="宋体" w:hAnsi="Times New Roman"/>
          <w:kern w:val="0"/>
          <w:szCs w:val="20"/>
        </w:rPr>
        <w:t>加</w:t>
      </w:r>
      <w:r>
        <w:rPr>
          <w:rFonts w:hint="eastAsia" w:ascii="宋体" w:hAnsi="Times New Roman"/>
          <w:kern w:val="0"/>
          <w:szCs w:val="20"/>
          <w:lang w:val="fr-FR"/>
        </w:rPr>
        <w:t>100 kg</w:t>
      </w:r>
      <w:r>
        <w:rPr>
          <w:rFonts w:hint="eastAsia" w:ascii="宋体" w:hAnsi="Times New Roman"/>
          <w:kern w:val="0"/>
          <w:szCs w:val="20"/>
        </w:rPr>
        <w:t>复合肥</w:t>
      </w:r>
      <w:r>
        <w:rPr>
          <w:rFonts w:hint="eastAsia" w:ascii="宋体" w:hAnsi="Times New Roman"/>
          <w:kern w:val="0"/>
          <w:szCs w:val="20"/>
          <w:lang w:val="fr-FR"/>
        </w:rPr>
        <w:t>。</w:t>
      </w:r>
      <w:r>
        <w:rPr>
          <w:rFonts w:hint="eastAsia" w:ascii="宋体" w:hAnsi="Times New Roman"/>
          <w:kern w:val="0"/>
          <w:szCs w:val="20"/>
        </w:rPr>
        <w:t>起垄10 cm～20 cm，</w:t>
      </w:r>
      <w:r>
        <w:rPr>
          <w:rFonts w:hint="eastAsia" w:ascii="宋体" w:hAnsi="宋体" w:cs="宋体"/>
          <w:kern w:val="0"/>
        </w:rPr>
        <w:t>一膜覆盖1</w:t>
      </w:r>
      <w:r>
        <w:rPr>
          <w:rFonts w:hint="eastAsia" w:ascii="宋体" w:hAnsi="宋体"/>
          <w:kern w:val="0"/>
          <w:szCs w:val="20"/>
        </w:rPr>
        <w:t>～</w:t>
      </w:r>
      <w:r>
        <w:rPr>
          <w:rFonts w:hint="eastAsia" w:ascii="宋体" w:hAnsi="宋体" w:cs="宋体"/>
          <w:kern w:val="0"/>
        </w:rPr>
        <w:t>2行</w:t>
      </w:r>
      <w:r>
        <w:rPr>
          <w:rFonts w:hint="eastAsia" w:ascii="宋体" w:hAnsi="Times New Roman"/>
          <w:kern w:val="0"/>
          <w:szCs w:val="20"/>
        </w:rPr>
        <w:t>滴灌带。</w:t>
      </w:r>
    </w:p>
    <w:p>
      <w:pPr>
        <w:pStyle w:val="105"/>
        <w:numPr>
          <w:ilvl w:val="0"/>
          <w:numId w:val="0"/>
        </w:numPr>
        <w:spacing w:before="156" w:after="156"/>
      </w:pPr>
      <w:bookmarkStart w:id="83" w:name="_Toc161993365"/>
      <w:bookmarkStart w:id="84" w:name="_Toc32200"/>
      <w:r>
        <w:rPr>
          <w:rFonts w:hint="eastAsia"/>
        </w:rPr>
        <w:t>5</w:t>
      </w:r>
      <w:r>
        <w:t>.3.2</w:t>
      </w:r>
      <w:r>
        <w:rPr>
          <w:rFonts w:hint="eastAsia"/>
        </w:rPr>
        <w:t>定植及管理</w:t>
      </w:r>
      <w:bookmarkEnd w:id="83"/>
      <w:bookmarkEnd w:id="84"/>
    </w:p>
    <w:p>
      <w:pPr>
        <w:widowControl/>
        <w:tabs>
          <w:tab w:val="center" w:pos="4201"/>
          <w:tab w:val="right" w:leader="dot" w:pos="9298"/>
        </w:tabs>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每667 m</w:t>
      </w:r>
      <w:r>
        <w:rPr>
          <w:rFonts w:hint="eastAsia" w:ascii="宋体" w:hAnsi="Times New Roman"/>
          <w:kern w:val="0"/>
          <w:szCs w:val="20"/>
          <w:vertAlign w:val="superscript"/>
        </w:rPr>
        <w:t>2</w:t>
      </w:r>
      <w:r>
        <w:rPr>
          <w:rFonts w:hint="eastAsia" w:ascii="宋体" w:hAnsi="Times New Roman"/>
          <w:kern w:val="0"/>
          <w:szCs w:val="20"/>
        </w:rPr>
        <w:t>定植2 800株～3 200株。</w:t>
      </w:r>
      <w:r>
        <w:rPr>
          <w:rFonts w:hint="eastAsia" w:ascii="宋体" w:hAnsi="Times New Roman"/>
          <w:kern w:val="0"/>
          <w:szCs w:val="20"/>
          <w:lang w:val="fr-FR"/>
        </w:rPr>
        <w:t>晴天上午</w:t>
      </w:r>
      <w:r>
        <w:rPr>
          <w:rFonts w:hint="eastAsia" w:ascii="宋体" w:hAnsi="Times New Roman"/>
          <w:kern w:val="0"/>
          <w:szCs w:val="20"/>
        </w:rPr>
        <w:t>定植。定植后4</w:t>
      </w:r>
      <w:r>
        <w:rPr>
          <w:rFonts w:hint="eastAsia" w:ascii="宋体" w:hAnsi="Times New Roman"/>
          <w:kern w:val="0"/>
          <w:szCs w:val="20"/>
          <w:lang w:val="fr-FR"/>
        </w:rPr>
        <w:t xml:space="preserve"> d</w:t>
      </w:r>
      <w:r>
        <w:rPr>
          <w:rFonts w:hint="eastAsia" w:ascii="宋体" w:hAnsi="Times New Roman"/>
          <w:kern w:val="0"/>
          <w:szCs w:val="20"/>
        </w:rPr>
        <w:t>～5</w:t>
      </w:r>
      <w:r>
        <w:rPr>
          <w:rFonts w:hint="eastAsia" w:ascii="宋体" w:hAnsi="Times New Roman"/>
          <w:kern w:val="0"/>
          <w:szCs w:val="20"/>
          <w:lang w:val="fr-FR"/>
        </w:rPr>
        <w:t xml:space="preserve"> d</w:t>
      </w:r>
      <w:r>
        <w:rPr>
          <w:rFonts w:hint="eastAsia" w:ascii="宋体" w:hAnsi="Times New Roman"/>
          <w:kern w:val="0"/>
          <w:szCs w:val="20"/>
        </w:rPr>
        <w:t>内，温度白天25 ℃～30 ℃，夜间10 ℃～15 ℃。缓苗后，中耕除草，温度白天25</w:t>
      </w:r>
      <w:r>
        <w:rPr>
          <w:rFonts w:ascii="宋体" w:hAnsi="Times New Roman"/>
          <w:kern w:val="0"/>
          <w:szCs w:val="20"/>
        </w:rPr>
        <w:t xml:space="preserve"> </w:t>
      </w:r>
      <w:r>
        <w:rPr>
          <w:rFonts w:hint="eastAsia" w:ascii="宋体" w:hAnsi="Times New Roman"/>
          <w:kern w:val="0"/>
          <w:szCs w:val="20"/>
        </w:rPr>
        <w:t>℃～28 ℃，夜间15 ℃～18 ℃。当外界气温较高，中午前后，根据天气情况放风降温。花期整枝疏果，开花坐果期白天22 ℃～25 ℃，夜间20 ℃左右。喷施坐果灵，保花保果。采收期，加强肥水管理，每10 d左右随水施1次复合肥。</w:t>
      </w:r>
    </w:p>
    <w:p>
      <w:pPr>
        <w:pStyle w:val="104"/>
        <w:spacing w:before="312" w:after="312"/>
      </w:pPr>
      <w:bookmarkStart w:id="85" w:name="_Toc1420"/>
      <w:bookmarkStart w:id="86" w:name="_Toc472252591"/>
      <w:bookmarkStart w:id="87" w:name="_Toc471161054"/>
      <w:r>
        <w:rPr>
          <w:rFonts w:hint="eastAsia"/>
        </w:rPr>
        <w:t>西葫芦栽培</w:t>
      </w:r>
      <w:bookmarkEnd w:id="85"/>
      <w:bookmarkEnd w:id="86"/>
      <w:bookmarkEnd w:id="87"/>
    </w:p>
    <w:p>
      <w:pPr>
        <w:pStyle w:val="104"/>
        <w:numPr>
          <w:ilvl w:val="0"/>
          <w:numId w:val="0"/>
        </w:numPr>
        <w:spacing w:before="312" w:after="312"/>
      </w:pPr>
      <w:bookmarkStart w:id="88" w:name="_Toc161993367"/>
      <w:bookmarkStart w:id="89" w:name="_Toc24557"/>
      <w:r>
        <w:rPr>
          <w:rFonts w:hint="eastAsia"/>
        </w:rPr>
        <w:t>6</w:t>
      </w:r>
      <w:r>
        <w:t>.1</w:t>
      </w:r>
      <w:r>
        <w:rPr>
          <w:rFonts w:hint="eastAsia"/>
        </w:rPr>
        <w:t>前期准备</w:t>
      </w:r>
      <w:bookmarkEnd w:id="88"/>
      <w:bookmarkEnd w:id="89"/>
    </w:p>
    <w:p>
      <w:pPr>
        <w:pStyle w:val="231"/>
        <w:rPr>
          <w:lang w:val="fr-FR"/>
        </w:rPr>
      </w:pPr>
      <w:r>
        <w:rPr>
          <w:rFonts w:hint="eastAsia"/>
          <w:lang w:val="fr-FR"/>
        </w:rPr>
        <w:t>甜椒拉秧后，西葫芦播种前，及时</w:t>
      </w:r>
      <w:r>
        <w:rPr>
          <w:rFonts w:hint="eastAsia"/>
        </w:rPr>
        <w:t>清洁田园</w:t>
      </w:r>
      <w:r>
        <w:rPr>
          <w:rFonts w:hint="eastAsia"/>
          <w:lang w:val="fr-FR"/>
        </w:rPr>
        <w:t>。结合翻晒土壤，亩施硫酸亚铁10 kg、硝酸磷钾肥50 kg。</w:t>
      </w:r>
      <w:r>
        <w:rPr>
          <w:rFonts w:hint="eastAsia"/>
        </w:rPr>
        <w:t>起垄</w:t>
      </w:r>
      <w:r>
        <w:rPr>
          <w:rFonts w:hint="eastAsia"/>
          <w:lang w:val="fr-FR"/>
        </w:rPr>
        <w:t xml:space="preserve">10 </w:t>
      </w:r>
      <w:r>
        <w:rPr>
          <w:rFonts w:hint="eastAsia"/>
        </w:rPr>
        <w:t>cm～20 cm，覆</w:t>
      </w:r>
      <w:r>
        <w:rPr>
          <w:rFonts w:hint="eastAsia"/>
          <w:lang w:val="fr-FR"/>
        </w:rPr>
        <w:t>膜，或一膜覆盖1～2行滴灌带。</w:t>
      </w:r>
    </w:p>
    <w:p>
      <w:pPr>
        <w:pStyle w:val="104"/>
        <w:numPr>
          <w:ilvl w:val="0"/>
          <w:numId w:val="0"/>
        </w:numPr>
        <w:spacing w:before="312" w:after="312"/>
      </w:pPr>
      <w:bookmarkStart w:id="90" w:name="_Toc161993368"/>
      <w:bookmarkStart w:id="91" w:name="_Toc27951"/>
      <w:r>
        <w:rPr>
          <w:rFonts w:hint="eastAsia"/>
        </w:rPr>
        <w:t>6</w:t>
      </w:r>
      <w:r>
        <w:t>.2</w:t>
      </w:r>
      <w:r>
        <w:rPr>
          <w:rFonts w:hint="eastAsia"/>
        </w:rPr>
        <w:t>品种选择</w:t>
      </w:r>
      <w:bookmarkEnd w:id="90"/>
      <w:bookmarkEnd w:id="91"/>
    </w:p>
    <w:p>
      <w:pPr>
        <w:pStyle w:val="231"/>
        <w:rPr>
          <w:rFonts w:hAnsi="宋体"/>
        </w:rPr>
      </w:pPr>
      <w:r>
        <w:rPr>
          <w:rFonts w:hint="eastAsia"/>
          <w:lang w:val="fr-FR"/>
        </w:rPr>
        <w:t>选用抗病、抗逆性强、商品性好的品种。</w:t>
      </w:r>
      <w:r>
        <w:rPr>
          <w:rFonts w:hint="eastAsia" w:hAnsi="宋体"/>
        </w:rPr>
        <w:t>种子质量符合GB 16715.1中要求。</w:t>
      </w:r>
    </w:p>
    <w:p>
      <w:pPr>
        <w:pStyle w:val="104"/>
        <w:numPr>
          <w:ilvl w:val="0"/>
          <w:numId w:val="0"/>
        </w:numPr>
        <w:spacing w:before="312" w:after="312"/>
      </w:pPr>
      <w:bookmarkStart w:id="92" w:name="_Toc161993369"/>
      <w:bookmarkStart w:id="93" w:name="_Toc23524"/>
      <w:r>
        <w:rPr>
          <w:rFonts w:hint="eastAsia"/>
        </w:rPr>
        <w:t>6</w:t>
      </w:r>
      <w:r>
        <w:t>.3</w:t>
      </w:r>
      <w:r>
        <w:rPr>
          <w:rFonts w:hint="eastAsia"/>
        </w:rPr>
        <w:t>用种量</w:t>
      </w:r>
      <w:bookmarkEnd w:id="92"/>
      <w:bookmarkEnd w:id="93"/>
    </w:p>
    <w:p>
      <w:pPr>
        <w:pStyle w:val="231"/>
      </w:pPr>
      <w:r>
        <w:rPr>
          <w:rFonts w:hint="eastAsia"/>
        </w:rPr>
        <w:t>每667 m</w:t>
      </w:r>
      <w:r>
        <w:rPr>
          <w:rFonts w:hint="eastAsia"/>
          <w:vertAlign w:val="superscript"/>
        </w:rPr>
        <w:t>2</w:t>
      </w:r>
      <w:r>
        <w:rPr>
          <w:rFonts w:hint="eastAsia"/>
        </w:rPr>
        <w:t>栽培面积用种子量180 g～300 g。</w:t>
      </w:r>
    </w:p>
    <w:p>
      <w:pPr>
        <w:pStyle w:val="104"/>
        <w:numPr>
          <w:ilvl w:val="0"/>
          <w:numId w:val="0"/>
        </w:numPr>
        <w:spacing w:before="312" w:after="312"/>
      </w:pPr>
      <w:bookmarkStart w:id="94" w:name="_Toc18759"/>
      <w:bookmarkStart w:id="95" w:name="_Toc161993370"/>
      <w:r>
        <w:rPr>
          <w:rFonts w:hint="eastAsia"/>
        </w:rPr>
        <w:t>6</w:t>
      </w:r>
      <w:r>
        <w:t>.4</w:t>
      </w:r>
      <w:r>
        <w:rPr>
          <w:rFonts w:hint="eastAsia"/>
        </w:rPr>
        <w:t>直播</w:t>
      </w:r>
      <w:bookmarkEnd w:id="94"/>
      <w:bookmarkEnd w:id="95"/>
    </w:p>
    <w:p>
      <w:pPr>
        <w:pStyle w:val="105"/>
        <w:numPr>
          <w:ilvl w:val="0"/>
          <w:numId w:val="0"/>
        </w:numPr>
        <w:spacing w:before="156" w:after="156"/>
      </w:pPr>
      <w:bookmarkStart w:id="96" w:name="_Toc7628"/>
      <w:bookmarkStart w:id="97" w:name="_Toc161993371"/>
      <w:r>
        <w:rPr>
          <w:rFonts w:hint="eastAsia"/>
        </w:rPr>
        <w:t>6</w:t>
      </w:r>
      <w:r>
        <w:t>.4.1</w:t>
      </w:r>
      <w:r>
        <w:rPr>
          <w:rFonts w:hint="eastAsia"/>
        </w:rPr>
        <w:t>浸种催芽</w:t>
      </w:r>
      <w:bookmarkEnd w:id="96"/>
      <w:bookmarkEnd w:id="97"/>
    </w:p>
    <w:p>
      <w:pPr>
        <w:pStyle w:val="231"/>
      </w:pPr>
      <w:r>
        <w:rPr>
          <w:rFonts w:hint="eastAsia"/>
        </w:rPr>
        <w:t>浸种</w:t>
      </w:r>
      <w:r>
        <w:rPr>
          <w:rFonts w:hint="eastAsia"/>
          <w:lang w:val="fr-FR"/>
        </w:rPr>
        <w:t>4 h</w:t>
      </w:r>
      <w:r>
        <w:rPr>
          <w:rFonts w:hint="eastAsia"/>
        </w:rPr>
        <w:t>～</w:t>
      </w:r>
      <w:r>
        <w:rPr>
          <w:rFonts w:hint="eastAsia"/>
          <w:lang w:val="fr-FR"/>
        </w:rPr>
        <w:t>5 h</w:t>
      </w:r>
      <w:r>
        <w:rPr>
          <w:rFonts w:hint="eastAsia"/>
        </w:rPr>
        <w:t>，25 ℃～28 ℃催芽，待种子出芽80</w:t>
      </w:r>
      <w:r>
        <w:t xml:space="preserve"> </w:t>
      </w:r>
      <w:r>
        <w:rPr>
          <w:rFonts w:hint="eastAsia"/>
        </w:rPr>
        <w:t>%时，即可播种。</w:t>
      </w:r>
    </w:p>
    <w:p>
      <w:pPr>
        <w:pStyle w:val="105"/>
        <w:numPr>
          <w:ilvl w:val="0"/>
          <w:numId w:val="0"/>
        </w:numPr>
        <w:spacing w:before="156" w:after="156"/>
      </w:pPr>
      <w:bookmarkStart w:id="98" w:name="_Toc11939"/>
      <w:bookmarkStart w:id="99" w:name="_Toc161993372"/>
      <w:r>
        <w:rPr>
          <w:rFonts w:hint="eastAsia"/>
        </w:rPr>
        <w:t>6</w:t>
      </w:r>
      <w:r>
        <w:t>.4.2</w:t>
      </w:r>
      <w:r>
        <w:rPr>
          <w:rFonts w:hint="eastAsia"/>
        </w:rPr>
        <w:t>播种方法</w:t>
      </w:r>
      <w:bookmarkEnd w:id="98"/>
      <w:bookmarkEnd w:id="99"/>
    </w:p>
    <w:p>
      <w:pPr>
        <w:pStyle w:val="231"/>
      </w:pPr>
      <w:r>
        <w:rPr>
          <w:rFonts w:hint="eastAsia"/>
        </w:rPr>
        <w:t>确保墒情良好。大小行或等行距种植。每667 m</w:t>
      </w:r>
      <w:r>
        <w:rPr>
          <w:rFonts w:hint="eastAsia"/>
          <w:vertAlign w:val="superscript"/>
        </w:rPr>
        <w:t>2</w:t>
      </w:r>
      <w:r>
        <w:rPr>
          <w:rFonts w:hint="eastAsia"/>
        </w:rPr>
        <w:t>播1 000穴～1 300穴。挖穴后直接将干籽或催出芽的种子放入穴中，每穴放1～2粒种子，盖上湿润细土。</w:t>
      </w:r>
    </w:p>
    <w:p>
      <w:pPr>
        <w:pStyle w:val="104"/>
        <w:numPr>
          <w:ilvl w:val="0"/>
          <w:numId w:val="0"/>
        </w:numPr>
        <w:spacing w:before="312" w:after="312"/>
      </w:pPr>
      <w:bookmarkStart w:id="100" w:name="_Toc161993373"/>
      <w:bookmarkStart w:id="101" w:name="_Toc25503"/>
      <w:r>
        <w:rPr>
          <w:rFonts w:hint="eastAsia"/>
        </w:rPr>
        <w:t>6</w:t>
      </w:r>
      <w:r>
        <w:t>.5</w:t>
      </w:r>
      <w:r>
        <w:rPr>
          <w:rFonts w:hint="eastAsia"/>
        </w:rPr>
        <w:t>育苗</w:t>
      </w:r>
      <w:bookmarkEnd w:id="100"/>
      <w:bookmarkEnd w:id="101"/>
    </w:p>
    <w:p>
      <w:pPr>
        <w:pStyle w:val="105"/>
        <w:numPr>
          <w:ilvl w:val="0"/>
          <w:numId w:val="0"/>
        </w:numPr>
        <w:spacing w:before="156" w:after="156"/>
      </w:pPr>
      <w:bookmarkStart w:id="102" w:name="_Toc5655"/>
      <w:bookmarkStart w:id="103" w:name="_Toc161993374"/>
      <w:r>
        <w:rPr>
          <w:rFonts w:hint="eastAsia"/>
        </w:rPr>
        <w:t>6</w:t>
      </w:r>
      <w:r>
        <w:t>.5.1</w:t>
      </w:r>
      <w:r>
        <w:rPr>
          <w:rFonts w:hint="eastAsia"/>
        </w:rPr>
        <w:t>育苗基质</w:t>
      </w:r>
      <w:bookmarkEnd w:id="102"/>
      <w:bookmarkEnd w:id="103"/>
    </w:p>
    <w:p>
      <w:pPr>
        <w:pStyle w:val="231"/>
      </w:pPr>
      <w:r>
        <w:rPr>
          <w:rFonts w:hint="eastAsia"/>
        </w:rPr>
        <w:t>采用草炭为主要原料而配制的育苗介质，育苗基质符合</w:t>
      </w:r>
      <w:r>
        <w:t>NY/T 2118</w:t>
      </w:r>
      <w:r>
        <w:rPr>
          <w:rFonts w:hint="eastAsia"/>
        </w:rPr>
        <w:t>中要求。</w:t>
      </w:r>
    </w:p>
    <w:p>
      <w:pPr>
        <w:pStyle w:val="105"/>
        <w:numPr>
          <w:ilvl w:val="0"/>
          <w:numId w:val="0"/>
        </w:numPr>
        <w:spacing w:before="156" w:after="156"/>
      </w:pPr>
      <w:bookmarkStart w:id="104" w:name="_Toc161993375"/>
      <w:bookmarkStart w:id="105" w:name="_Toc12953"/>
      <w:r>
        <w:rPr>
          <w:rFonts w:hint="eastAsia"/>
        </w:rPr>
        <w:t>6</w:t>
      </w:r>
      <w:r>
        <w:t>.5.2</w:t>
      </w:r>
      <w:r>
        <w:rPr>
          <w:rFonts w:hint="eastAsia"/>
        </w:rPr>
        <w:t>播种方法</w:t>
      </w:r>
      <w:bookmarkEnd w:id="104"/>
      <w:bookmarkEnd w:id="105"/>
    </w:p>
    <w:p>
      <w:pPr>
        <w:pStyle w:val="65"/>
        <w:numPr>
          <w:ilvl w:val="0"/>
          <w:numId w:val="0"/>
        </w:numPr>
        <w:spacing w:before="156" w:after="156"/>
      </w:pPr>
      <w:r>
        <w:rPr>
          <w:rFonts w:hint="eastAsia"/>
        </w:rPr>
        <w:t>6</w:t>
      </w:r>
      <w:r>
        <w:t>.5.2.1</w:t>
      </w:r>
      <w:r>
        <w:rPr>
          <w:rFonts w:hint="eastAsia"/>
        </w:rPr>
        <w:t>穴盘育苗</w:t>
      </w:r>
    </w:p>
    <w:p>
      <w:pPr>
        <w:pStyle w:val="231"/>
      </w:pPr>
      <w:r>
        <w:rPr>
          <w:rFonts w:hint="eastAsia"/>
        </w:rPr>
        <w:t>采用50～105孔穴育苗盘。调节基质含水量至35</w:t>
      </w:r>
      <w:r>
        <w:t xml:space="preserve"> </w:t>
      </w:r>
      <w:r>
        <w:rPr>
          <w:rFonts w:hint="eastAsia"/>
        </w:rPr>
        <w:t>%～40</w:t>
      </w:r>
      <w:r>
        <w:t xml:space="preserve"> </w:t>
      </w:r>
      <w:r>
        <w:rPr>
          <w:rFonts w:hint="eastAsia"/>
        </w:rPr>
        <w:t>%。播种深度0.5 cm～1 cm，将催出芽的种子平放在穴盘正中间，上覆0.5 cm～1 cm厚湿润细基质。</w:t>
      </w:r>
    </w:p>
    <w:p>
      <w:pPr>
        <w:pStyle w:val="65"/>
        <w:numPr>
          <w:ilvl w:val="0"/>
          <w:numId w:val="0"/>
        </w:numPr>
        <w:spacing w:before="156" w:after="156"/>
      </w:pPr>
      <w:r>
        <w:rPr>
          <w:rFonts w:hint="eastAsia"/>
        </w:rPr>
        <w:t>6</w:t>
      </w:r>
      <w:r>
        <w:t>.5.2.2</w:t>
      </w:r>
      <w:r>
        <w:rPr>
          <w:rFonts w:hint="eastAsia"/>
        </w:rPr>
        <w:t>营养钵育苗</w:t>
      </w:r>
    </w:p>
    <w:p>
      <w:pPr>
        <w:pStyle w:val="231"/>
      </w:pPr>
      <w:r>
        <w:rPr>
          <w:rFonts w:hint="eastAsia"/>
        </w:rPr>
        <w:t>采用10 cm～12 cm营养钵，浇足水分播种。</w:t>
      </w:r>
    </w:p>
    <w:p>
      <w:pPr>
        <w:pStyle w:val="105"/>
        <w:numPr>
          <w:ilvl w:val="0"/>
          <w:numId w:val="0"/>
        </w:numPr>
        <w:spacing w:before="156" w:after="156"/>
      </w:pPr>
      <w:bookmarkStart w:id="106" w:name="_Toc161993376"/>
      <w:bookmarkStart w:id="107" w:name="_Toc2242"/>
      <w:r>
        <w:rPr>
          <w:rFonts w:hint="eastAsia"/>
        </w:rPr>
        <w:t>6</w:t>
      </w:r>
      <w:r>
        <w:t>.5.3</w:t>
      </w:r>
      <w:r>
        <w:rPr>
          <w:rFonts w:hint="eastAsia"/>
        </w:rPr>
        <w:t>苗期管理</w:t>
      </w:r>
      <w:bookmarkEnd w:id="106"/>
      <w:bookmarkEnd w:id="107"/>
    </w:p>
    <w:p>
      <w:pPr>
        <w:pStyle w:val="231"/>
      </w:pPr>
      <w:r>
        <w:rPr>
          <w:rFonts w:hint="eastAsia"/>
        </w:rPr>
        <w:t>搭遮阳棚等降温，预防病虫害。</w:t>
      </w:r>
    </w:p>
    <w:p>
      <w:pPr>
        <w:pStyle w:val="105"/>
        <w:numPr>
          <w:ilvl w:val="0"/>
          <w:numId w:val="0"/>
        </w:numPr>
        <w:spacing w:before="156" w:after="156"/>
      </w:pPr>
      <w:bookmarkStart w:id="108" w:name="_Toc161993377"/>
      <w:bookmarkStart w:id="109" w:name="_Toc27883"/>
      <w:r>
        <w:rPr>
          <w:rFonts w:hint="eastAsia"/>
        </w:rPr>
        <w:t>6</w:t>
      </w:r>
      <w:r>
        <w:t>.5.4</w:t>
      </w:r>
      <w:r>
        <w:rPr>
          <w:rFonts w:hint="eastAsia"/>
        </w:rPr>
        <w:t>壮苗指标</w:t>
      </w:r>
      <w:bookmarkEnd w:id="108"/>
      <w:bookmarkEnd w:id="109"/>
    </w:p>
    <w:p>
      <w:pPr>
        <w:pStyle w:val="231"/>
      </w:pPr>
      <w:r>
        <w:rPr>
          <w:rFonts w:hint="eastAsia"/>
        </w:rPr>
        <w:t>1～2叶一心，子叶完整，叶片肥厚，株型紧凑，根系完好，无病虫。</w:t>
      </w:r>
    </w:p>
    <w:p>
      <w:pPr>
        <w:pStyle w:val="104"/>
        <w:numPr>
          <w:ilvl w:val="0"/>
          <w:numId w:val="0"/>
        </w:numPr>
        <w:spacing w:before="312" w:after="312"/>
      </w:pPr>
      <w:bookmarkStart w:id="110" w:name="_Toc3956"/>
      <w:bookmarkStart w:id="111" w:name="_Toc161993378"/>
      <w:r>
        <w:rPr>
          <w:rFonts w:hint="eastAsia"/>
        </w:rPr>
        <w:t>6</w:t>
      </w:r>
      <w:r>
        <w:t>.6</w:t>
      </w:r>
      <w:r>
        <w:rPr>
          <w:rFonts w:hint="eastAsia"/>
        </w:rPr>
        <w:t>田间管理</w:t>
      </w:r>
      <w:bookmarkEnd w:id="110"/>
      <w:bookmarkEnd w:id="111"/>
    </w:p>
    <w:p>
      <w:pPr>
        <w:pStyle w:val="105"/>
        <w:numPr>
          <w:ilvl w:val="0"/>
          <w:numId w:val="0"/>
        </w:numPr>
        <w:spacing w:before="156" w:after="156"/>
      </w:pPr>
      <w:bookmarkStart w:id="112" w:name="_Toc161993379"/>
      <w:bookmarkStart w:id="113" w:name="_Toc29181"/>
      <w:r>
        <w:rPr>
          <w:rFonts w:hint="eastAsia"/>
        </w:rPr>
        <w:t>6</w:t>
      </w:r>
      <w:r>
        <w:t>.6.1</w:t>
      </w:r>
      <w:r>
        <w:rPr>
          <w:rFonts w:hint="eastAsia"/>
        </w:rPr>
        <w:t>直播后管理</w:t>
      </w:r>
      <w:bookmarkEnd w:id="112"/>
      <w:bookmarkEnd w:id="113"/>
    </w:p>
    <w:p>
      <w:pPr>
        <w:pStyle w:val="231"/>
      </w:pPr>
      <w:r>
        <w:rPr>
          <w:rFonts w:hint="eastAsia"/>
        </w:rPr>
        <w:t>加强中耕，实时通风换气，前期减少32 ℃以上高温条件，降低棚内湿度。当瓜坐稳后，开始浇水，10 d～15 d随水施氮磷钾（1:</w:t>
      </w:r>
      <w:r>
        <w:t>1</w:t>
      </w:r>
      <w:r>
        <w:rPr>
          <w:rFonts w:hint="eastAsia"/>
        </w:rPr>
        <w:t>:</w:t>
      </w:r>
      <w:r>
        <w:t>1</w:t>
      </w:r>
      <w:r>
        <w:rPr>
          <w:rFonts w:hint="eastAsia"/>
        </w:rPr>
        <w:t>）复合肥10 kg～15 kg；选择滴灌栽培的，当瓜坐稳后，早晨或傍晚时分开始每株浇450 ml左右水，追肥时采取少量多次的原则，10 d～15 d每667 m</w:t>
      </w:r>
      <w:r>
        <w:rPr>
          <w:rFonts w:hint="eastAsia"/>
          <w:vertAlign w:val="superscript"/>
        </w:rPr>
        <w:t>2</w:t>
      </w:r>
      <w:r>
        <w:rPr>
          <w:rFonts w:hint="eastAsia"/>
        </w:rPr>
        <w:t>每次随水施2.5 kg～3 kg浓缩速溶肥料。</w:t>
      </w:r>
    </w:p>
    <w:p>
      <w:pPr>
        <w:pStyle w:val="105"/>
        <w:numPr>
          <w:ilvl w:val="0"/>
          <w:numId w:val="0"/>
        </w:numPr>
        <w:spacing w:before="156" w:after="156"/>
      </w:pPr>
      <w:bookmarkStart w:id="114" w:name="_Toc1639"/>
      <w:bookmarkStart w:id="115" w:name="_Toc161993380"/>
      <w:r>
        <w:rPr>
          <w:rFonts w:hint="eastAsia"/>
        </w:rPr>
        <w:t>6</w:t>
      </w:r>
      <w:r>
        <w:t>.6.2</w:t>
      </w:r>
      <w:r>
        <w:rPr>
          <w:rFonts w:hint="eastAsia"/>
        </w:rPr>
        <w:t>定植后管理</w:t>
      </w:r>
      <w:bookmarkEnd w:id="114"/>
      <w:bookmarkEnd w:id="115"/>
    </w:p>
    <w:p>
      <w:pPr>
        <w:pStyle w:val="231"/>
      </w:pPr>
      <w:r>
        <w:rPr>
          <w:rFonts w:hint="eastAsia"/>
        </w:rPr>
        <w:t>每667 m</w:t>
      </w:r>
      <w:r>
        <w:rPr>
          <w:rFonts w:hint="eastAsia"/>
          <w:vertAlign w:val="superscript"/>
        </w:rPr>
        <w:t>2</w:t>
      </w:r>
      <w:r>
        <w:rPr>
          <w:rFonts w:hint="eastAsia"/>
        </w:rPr>
        <w:t>定植1 000株～1 300株。定植后浇透水，7 d～8 d缓苗水，中耕锄草。管理按照5.</w:t>
      </w:r>
      <w:r>
        <w:t>3</w:t>
      </w:r>
      <w:r>
        <w:rPr>
          <w:rFonts w:hint="eastAsia"/>
        </w:rPr>
        <w:t>.2直播后管理。</w:t>
      </w:r>
    </w:p>
    <w:p>
      <w:pPr>
        <w:pStyle w:val="104"/>
        <w:spacing w:before="312" w:after="312"/>
      </w:pPr>
      <w:bookmarkStart w:id="116" w:name="_Toc1481"/>
      <w:bookmarkStart w:id="117" w:name="_Toc467013032"/>
      <w:bookmarkStart w:id="118" w:name="_Toc464921301"/>
      <w:bookmarkStart w:id="119" w:name="_Toc466967852"/>
      <w:bookmarkStart w:id="120" w:name="_Toc465011970"/>
      <w:bookmarkStart w:id="121" w:name="_Toc455034181"/>
      <w:bookmarkStart w:id="122" w:name="_Toc467580865"/>
      <w:bookmarkStart w:id="123" w:name="_Toc466963714"/>
      <w:bookmarkStart w:id="124" w:name="_Toc466931198"/>
      <w:bookmarkStart w:id="125" w:name="_Toc464920999"/>
      <w:bookmarkStart w:id="126" w:name="_Toc471161055"/>
      <w:bookmarkStart w:id="127" w:name="_Toc466928813"/>
      <w:bookmarkStart w:id="128" w:name="_Toc466963954"/>
      <w:bookmarkStart w:id="129" w:name="_Toc465011944"/>
      <w:bookmarkStart w:id="130" w:name="_Toc466928780"/>
      <w:bookmarkStart w:id="131" w:name="_Toc469604037"/>
      <w:bookmarkStart w:id="132" w:name="_Toc467073430"/>
      <w:bookmarkStart w:id="133" w:name="_Toc472252592"/>
      <w:bookmarkStart w:id="134" w:name="_Toc455034324"/>
      <w:bookmarkStart w:id="135" w:name="_Toc464920810"/>
      <w:r>
        <w:rPr>
          <w:rFonts w:hint="eastAsia"/>
        </w:rPr>
        <w:t>病虫害防治</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pPr>
        <w:pStyle w:val="234"/>
        <w:numPr>
          <w:ilvl w:val="0"/>
          <w:numId w:val="0"/>
        </w:numPr>
        <w:spacing w:before="156" w:after="156"/>
        <w:ind w:left="142"/>
        <w:rPr>
          <w:kern w:val="2"/>
          <w:lang w:val="fr-FR"/>
        </w:rPr>
      </w:pPr>
      <w:r>
        <w:rPr>
          <w:rFonts w:hint="eastAsia"/>
          <w:kern w:val="2"/>
          <w:lang w:val="fr-FR"/>
        </w:rPr>
        <w:t>7</w:t>
      </w:r>
      <w:r>
        <w:rPr>
          <w:kern w:val="2"/>
          <w:lang w:val="fr-FR"/>
        </w:rPr>
        <w:t>.1</w:t>
      </w:r>
      <w:r>
        <w:rPr>
          <w:rFonts w:hint="eastAsia"/>
          <w:kern w:val="2"/>
          <w:lang w:val="fr-FR"/>
        </w:rPr>
        <w:t>防治原则</w:t>
      </w:r>
    </w:p>
    <w:p>
      <w:pPr>
        <w:pStyle w:val="231"/>
        <w:rPr>
          <w:shd w:val="clear" w:color="auto" w:fill="FFFFFF"/>
        </w:rPr>
      </w:pPr>
      <w:r>
        <w:rPr>
          <w:rFonts w:hint="eastAsia"/>
          <w:kern w:val="2"/>
          <w:lang w:val="fr-FR"/>
        </w:rPr>
        <w:t>按照"预防</w:t>
      </w:r>
      <w:r>
        <w:rPr>
          <w:rFonts w:hint="eastAsia"/>
        </w:rPr>
        <w:t>为主，综合防治"的植保方针，坚持以"农业防治、物理防治、生物防治为主，化学防治为辅"。</w:t>
      </w:r>
    </w:p>
    <w:p>
      <w:pPr>
        <w:pStyle w:val="234"/>
        <w:numPr>
          <w:ilvl w:val="0"/>
          <w:numId w:val="0"/>
        </w:numPr>
        <w:spacing w:before="156" w:after="156"/>
        <w:ind w:left="142"/>
      </w:pPr>
      <w:r>
        <w:rPr>
          <w:rFonts w:hint="eastAsia"/>
        </w:rPr>
        <w:t>7</w:t>
      </w:r>
      <w:r>
        <w:t>.2</w:t>
      </w:r>
      <w:r>
        <w:rPr>
          <w:rFonts w:hint="eastAsia"/>
        </w:rPr>
        <w:t>防治措施</w:t>
      </w:r>
    </w:p>
    <w:p>
      <w:pPr>
        <w:pStyle w:val="233"/>
        <w:numPr>
          <w:ilvl w:val="0"/>
          <w:numId w:val="0"/>
        </w:numPr>
        <w:spacing w:before="156" w:after="156"/>
        <w:ind w:left="142"/>
      </w:pPr>
      <w:r>
        <w:rPr>
          <w:rFonts w:hint="eastAsia"/>
        </w:rPr>
        <w:t>7</w:t>
      </w:r>
      <w:r>
        <w:t>.2.1</w:t>
      </w:r>
      <w:r>
        <w:rPr>
          <w:rFonts w:hint="eastAsia"/>
        </w:rPr>
        <w:t>农业防治</w:t>
      </w:r>
    </w:p>
    <w:p>
      <w:pPr>
        <w:pStyle w:val="231"/>
      </w:pPr>
      <w:r>
        <w:rPr>
          <w:rFonts w:hint="eastAsia"/>
          <w:kern w:val="2"/>
          <w:lang w:val="fr-FR"/>
        </w:rPr>
        <w:t>及时清</w:t>
      </w:r>
      <w:r>
        <w:rPr>
          <w:rFonts w:hint="eastAsia"/>
        </w:rPr>
        <w:t>洁田园，增施充分腐熟有机肥，防机械损伤。</w:t>
      </w:r>
    </w:p>
    <w:p>
      <w:pPr>
        <w:pStyle w:val="233"/>
        <w:numPr>
          <w:ilvl w:val="0"/>
          <w:numId w:val="0"/>
        </w:numPr>
        <w:spacing w:before="156" w:after="156"/>
        <w:ind w:left="142"/>
      </w:pPr>
      <w:r>
        <w:rPr>
          <w:rFonts w:hint="eastAsia"/>
        </w:rPr>
        <w:t>7</w:t>
      </w:r>
      <w:r>
        <w:t>.2.2</w:t>
      </w:r>
      <w:r>
        <w:rPr>
          <w:rFonts w:hint="eastAsia"/>
        </w:rPr>
        <w:t>物理防治</w:t>
      </w:r>
    </w:p>
    <w:p>
      <w:pPr>
        <w:pStyle w:val="231"/>
      </w:pPr>
      <w:r>
        <w:rPr>
          <w:rFonts w:hint="eastAsia"/>
          <w:kern w:val="2"/>
          <w:lang w:val="fr-FR"/>
        </w:rPr>
        <w:t>放</w:t>
      </w:r>
      <w:r>
        <w:rPr>
          <w:rFonts w:hint="eastAsia"/>
        </w:rPr>
        <w:t>风口和进门口加装40目</w:t>
      </w:r>
      <w:r>
        <w:rPr>
          <w:rFonts w:hAnsi="宋体"/>
        </w:rPr>
        <w:t>～</w:t>
      </w:r>
      <w:r>
        <w:rPr>
          <w:rFonts w:hint="eastAsia" w:hAnsi="宋体"/>
        </w:rPr>
        <w:t>60目</w:t>
      </w:r>
      <w:r>
        <w:rPr>
          <w:rFonts w:hint="eastAsia"/>
        </w:rPr>
        <w:t>防虫网</w:t>
      </w:r>
      <w:r>
        <w:rPr>
          <w:rFonts w:hint="eastAsia"/>
          <w:kern w:val="2"/>
          <w:lang w:val="fr-FR"/>
        </w:rPr>
        <w:t>。</w:t>
      </w:r>
      <w:r>
        <w:rPr>
          <w:rFonts w:hint="eastAsia"/>
        </w:rPr>
        <w:t>每667 m</w:t>
      </w:r>
      <w:r>
        <w:rPr>
          <w:rFonts w:hint="eastAsia"/>
          <w:vertAlign w:val="superscript"/>
        </w:rPr>
        <w:t>2</w:t>
      </w:r>
      <w:r>
        <w:rPr>
          <w:rFonts w:hint="eastAsia"/>
          <w:kern w:val="2"/>
          <w:lang w:val="fr-FR"/>
        </w:rPr>
        <w:t>悬挂</w:t>
      </w:r>
      <w:r>
        <w:rPr>
          <w:rFonts w:hint="eastAsia"/>
        </w:rPr>
        <w:t>30块</w:t>
      </w:r>
      <w:r>
        <w:t>～</w:t>
      </w:r>
      <w:r>
        <w:rPr>
          <w:rFonts w:hint="eastAsia"/>
        </w:rPr>
        <w:t>40块</w:t>
      </w:r>
      <w:r>
        <w:rPr>
          <w:rFonts w:hint="eastAsia"/>
          <w:kern w:val="2"/>
          <w:lang w:val="fr-FR"/>
        </w:rPr>
        <w:t>黄板，高出植株顶部20 cm</w:t>
      </w:r>
      <w:r>
        <w:t>～</w:t>
      </w:r>
      <w:r>
        <w:rPr>
          <w:rFonts w:hint="eastAsia"/>
        </w:rPr>
        <w:t>50 cm</w:t>
      </w:r>
      <w:r>
        <w:rPr>
          <w:rFonts w:hint="eastAsia"/>
          <w:kern w:val="2"/>
          <w:lang w:val="fr-FR"/>
        </w:rPr>
        <w:t>。</w:t>
      </w:r>
    </w:p>
    <w:p>
      <w:pPr>
        <w:pStyle w:val="233"/>
        <w:numPr>
          <w:ilvl w:val="0"/>
          <w:numId w:val="0"/>
        </w:numPr>
        <w:spacing w:before="156" w:after="156"/>
        <w:ind w:left="142"/>
      </w:pPr>
      <w:r>
        <w:rPr>
          <w:rFonts w:hint="eastAsia"/>
        </w:rPr>
        <w:t>7</w:t>
      </w:r>
      <w:r>
        <w:t>.2.3</w:t>
      </w:r>
      <w:r>
        <w:rPr>
          <w:rFonts w:hint="eastAsia"/>
        </w:rPr>
        <w:t>生物防治</w:t>
      </w:r>
    </w:p>
    <w:p>
      <w:pPr>
        <w:pStyle w:val="231"/>
      </w:pPr>
      <w:bookmarkStart w:id="136" w:name="_Hlk161991500"/>
      <w:r>
        <w:rPr>
          <w:rFonts w:hint="eastAsia"/>
        </w:rPr>
        <w:t>利用瓢虫、赤眼蜂、丽蚜小蜂等病害天敌进行防治。</w:t>
      </w:r>
    </w:p>
    <w:bookmarkEnd w:id="136"/>
    <w:p>
      <w:pPr>
        <w:pStyle w:val="233"/>
        <w:numPr>
          <w:ilvl w:val="0"/>
          <w:numId w:val="0"/>
        </w:numPr>
        <w:spacing w:before="156" w:after="156"/>
        <w:ind w:left="142"/>
      </w:pPr>
      <w:r>
        <w:rPr>
          <w:rFonts w:hint="eastAsia"/>
        </w:rPr>
        <w:t>7</w:t>
      </w:r>
      <w:r>
        <w:t>.2.4</w:t>
      </w:r>
      <w:r>
        <w:rPr>
          <w:rFonts w:hint="eastAsia"/>
        </w:rPr>
        <w:t>化学防治</w:t>
      </w:r>
    </w:p>
    <w:p>
      <w:pPr>
        <w:pStyle w:val="231"/>
      </w:pPr>
      <w:r>
        <w:rPr>
          <w:rFonts w:hint="eastAsia"/>
        </w:rPr>
        <w:t>使用农药防治时，选用的化学药剂符合GB 8321（所有部分）规定执行。注意各种农药交替使用。化学防治的方法见附录A。</w:t>
      </w:r>
    </w:p>
    <w:p>
      <w:pPr>
        <w:pStyle w:val="104"/>
        <w:spacing w:before="312" w:after="312"/>
      </w:pPr>
      <w:bookmarkStart w:id="137" w:name="_Toc16299"/>
      <w:bookmarkStart w:id="138" w:name="_Toc472252593"/>
      <w:bookmarkStart w:id="139" w:name="_Toc471161056"/>
      <w:r>
        <w:rPr>
          <w:rFonts w:hint="eastAsia"/>
        </w:rPr>
        <w:t>采收</w:t>
      </w:r>
      <w:bookmarkEnd w:id="137"/>
      <w:bookmarkEnd w:id="138"/>
      <w:bookmarkEnd w:id="139"/>
    </w:p>
    <w:p>
      <w:pPr>
        <w:pStyle w:val="231"/>
      </w:pPr>
      <w:r>
        <w:rPr>
          <w:rFonts w:hint="eastAsia"/>
        </w:rPr>
        <w:t>采收前7 d禁止用药。甜椒</w:t>
      </w:r>
      <w:r>
        <w:t>果肉</w:t>
      </w:r>
      <w:r>
        <w:rPr>
          <w:rFonts w:hint="eastAsia"/>
        </w:rPr>
        <w:t>变</w:t>
      </w:r>
      <w:r>
        <w:t>厚、坚实，色深有光泽时</w:t>
      </w:r>
      <w:r>
        <w:rPr>
          <w:rFonts w:hint="eastAsia"/>
        </w:rPr>
        <w:t>采收。采收按GB/T 26431执行。西葫芦长到200 g～400 g时即可采收。要根据果实大小分级包装，采收按NY/T 1837执行。采收过程中，所用工具要清洁、卫生、无污染。</w:t>
      </w:r>
    </w:p>
    <w:p>
      <w:pPr>
        <w:pStyle w:val="104"/>
        <w:spacing w:before="312" w:after="312"/>
      </w:pPr>
      <w:bookmarkStart w:id="140" w:name="_Toc472252594"/>
      <w:bookmarkStart w:id="141" w:name="_Toc24606"/>
      <w:bookmarkStart w:id="142" w:name="_Toc471161057"/>
      <w:r>
        <w:rPr>
          <w:rFonts w:hint="eastAsia"/>
        </w:rPr>
        <w:t>生产档案</w:t>
      </w:r>
      <w:bookmarkEnd w:id="140"/>
      <w:bookmarkEnd w:id="141"/>
      <w:bookmarkEnd w:id="142"/>
    </w:p>
    <w:p>
      <w:pPr>
        <w:pStyle w:val="231"/>
      </w:pPr>
      <w:r>
        <w:rPr>
          <w:rFonts w:hint="eastAsia"/>
        </w:rPr>
        <w:t>建立播前准备、</w:t>
      </w:r>
      <w:r>
        <w:rPr>
          <w:rFonts w:hint="eastAsia" w:hAnsi="宋体"/>
          <w:shd w:val="clear" w:color="auto" w:fill="FFFFFF"/>
        </w:rPr>
        <w:t>农药使用、肥料使用</w:t>
      </w:r>
      <w:r>
        <w:rPr>
          <w:rFonts w:hint="eastAsia"/>
        </w:rPr>
        <w:t>、采收等生产档案，包装标识等管理制度</w:t>
      </w:r>
      <w:r>
        <w:rPr>
          <w:rFonts w:hint="eastAsia"/>
          <w:color w:val="000000"/>
        </w:rPr>
        <w:t>，</w:t>
      </w:r>
      <w:r>
        <w:rPr>
          <w:rFonts w:hint="eastAsia"/>
        </w:rPr>
        <w:t>并妥善保存，保存期为两年以上。</w:t>
      </w:r>
    </w:p>
    <w:p>
      <w:pPr>
        <w:pStyle w:val="231"/>
      </w:pPr>
    </w:p>
    <w:p>
      <w:pPr>
        <w:pStyle w:val="231"/>
      </w:pPr>
    </w:p>
    <w:p>
      <w:pPr>
        <w:pStyle w:val="231"/>
      </w:pPr>
    </w:p>
    <w:p>
      <w:pPr>
        <w:pStyle w:val="231"/>
      </w:pPr>
    </w:p>
    <w:p>
      <w:pPr>
        <w:pStyle w:val="231"/>
      </w:pPr>
    </w:p>
    <w:p>
      <w:pPr>
        <w:pStyle w:val="104"/>
        <w:numPr>
          <w:ilvl w:val="1"/>
          <w:numId w:val="0"/>
        </w:numPr>
        <w:spacing w:beforeLines="0" w:afterLines="0"/>
        <w:jc w:val="center"/>
      </w:pPr>
      <w:bookmarkStart w:id="143" w:name="_Toc29165"/>
    </w:p>
    <w:p>
      <w:pPr>
        <w:pStyle w:val="104"/>
        <w:numPr>
          <w:ilvl w:val="1"/>
          <w:numId w:val="0"/>
        </w:numPr>
        <w:spacing w:beforeLines="0" w:afterLines="0"/>
        <w:jc w:val="center"/>
      </w:pPr>
      <w:r>
        <w:rPr>
          <w:rFonts w:hint="eastAsia"/>
        </w:rPr>
        <w:t>附 录 A</w:t>
      </w:r>
      <w:bookmarkEnd w:id="143"/>
    </w:p>
    <w:p>
      <w:pPr>
        <w:pStyle w:val="104"/>
        <w:numPr>
          <w:ilvl w:val="1"/>
          <w:numId w:val="0"/>
        </w:numPr>
        <w:spacing w:beforeLines="0" w:afterLines="0"/>
        <w:jc w:val="center"/>
      </w:pPr>
      <w:bookmarkStart w:id="144" w:name="_Toc2749"/>
      <w:r>
        <w:rPr>
          <w:rFonts w:hint="eastAsia"/>
        </w:rPr>
        <w:t>（规范性）</w:t>
      </w:r>
      <w:bookmarkEnd w:id="144"/>
    </w:p>
    <w:p>
      <w:pPr>
        <w:pStyle w:val="104"/>
        <w:numPr>
          <w:ilvl w:val="1"/>
          <w:numId w:val="0"/>
        </w:numPr>
        <w:spacing w:beforeLines="0" w:after="312"/>
        <w:jc w:val="center"/>
      </w:pPr>
      <w:bookmarkStart w:id="145" w:name="_Toc7812"/>
      <w:r>
        <w:rPr>
          <w:rFonts w:hint="eastAsia"/>
        </w:rPr>
        <w:t>甜椒、西葫芦病虫害选用农药及使用方法</w:t>
      </w:r>
      <w:bookmarkEnd w:id="145"/>
    </w:p>
    <w:tbl>
      <w:tblPr>
        <w:tblStyle w:val="26"/>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676"/>
        <w:gridCol w:w="2563"/>
        <w:gridCol w:w="1800"/>
        <w:gridCol w:w="1181"/>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405" w:type="dxa"/>
            <w:gridSpan w:val="2"/>
            <w:shd w:val="clear" w:color="auto" w:fill="auto"/>
            <w:vAlign w:val="center"/>
          </w:tcPr>
          <w:p>
            <w:pPr>
              <w:widowControl/>
              <w:jc w:val="center"/>
              <w:rPr>
                <w:rFonts w:ascii="宋体"/>
                <w:sz w:val="18"/>
              </w:rPr>
            </w:pPr>
            <w:r>
              <w:rPr>
                <w:rFonts w:hint="eastAsia" w:ascii="宋体" w:hAnsi="宋体" w:cs="宋体"/>
                <w:color w:val="000000"/>
                <w:kern w:val="0"/>
                <w:sz w:val="20"/>
                <w:szCs w:val="20"/>
              </w:rPr>
              <w:t>防治对象</w:t>
            </w:r>
          </w:p>
        </w:tc>
        <w:tc>
          <w:tcPr>
            <w:tcW w:w="2563"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推荐药剂</w:t>
            </w:r>
          </w:p>
        </w:tc>
        <w:tc>
          <w:tcPr>
            <w:tcW w:w="1800"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用药量</w:t>
            </w:r>
          </w:p>
          <w:p>
            <w:pPr>
              <w:widowControl/>
              <w:rPr>
                <w:rFonts w:ascii="宋体"/>
                <w:sz w:val="18"/>
              </w:rPr>
            </w:pPr>
            <w:r>
              <w:rPr>
                <w:rFonts w:hint="eastAsia" w:ascii="宋体" w:hAnsi="宋体" w:cs="宋体"/>
                <w:color w:val="000000"/>
                <w:kern w:val="0"/>
                <w:sz w:val="20"/>
                <w:szCs w:val="20"/>
              </w:rPr>
              <w:t>（制剂量/667 m</w:t>
            </w:r>
            <w:r>
              <w:rPr>
                <w:rFonts w:hint="eastAsia" w:ascii="宋体" w:hAnsi="宋体" w:cs="宋体"/>
                <w:color w:val="000000"/>
                <w:kern w:val="0"/>
                <w:sz w:val="20"/>
                <w:szCs w:val="20"/>
                <w:vertAlign w:val="superscript"/>
              </w:rPr>
              <w:t xml:space="preserve"> 2</w:t>
            </w:r>
            <w:r>
              <w:rPr>
                <w:rFonts w:hint="eastAsia" w:ascii="宋体" w:hAnsi="宋体" w:cs="宋体"/>
                <w:color w:val="000000"/>
                <w:kern w:val="0"/>
                <w:sz w:val="20"/>
                <w:szCs w:val="20"/>
              </w:rPr>
              <w:t>）</w:t>
            </w:r>
          </w:p>
        </w:tc>
        <w:tc>
          <w:tcPr>
            <w:tcW w:w="1181"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使用方法</w:t>
            </w:r>
          </w:p>
        </w:tc>
        <w:tc>
          <w:tcPr>
            <w:tcW w:w="1290"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安全间隔期（d）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restart"/>
            <w:shd w:val="clear" w:color="auto" w:fill="auto"/>
            <w:vAlign w:val="center"/>
          </w:tcPr>
          <w:p>
            <w:pPr>
              <w:widowControl/>
              <w:jc w:val="center"/>
              <w:rPr>
                <w:rFonts w:ascii="宋体" w:hAnsi="宋体" w:cs="宋体"/>
                <w:color w:val="000000"/>
                <w:kern w:val="0"/>
                <w:sz w:val="20"/>
                <w:szCs w:val="20"/>
              </w:rPr>
            </w:pPr>
          </w:p>
        </w:tc>
        <w:tc>
          <w:tcPr>
            <w:tcW w:w="1676" w:type="dxa"/>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甜椒病毒病</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0.5%</w:t>
            </w:r>
            <w:r>
              <w:rPr>
                <w:rFonts w:hint="eastAsia" w:ascii="宋体" w:hAnsi="宋体" w:cs="宋体"/>
                <w:color w:val="000000"/>
                <w:kern w:val="0"/>
                <w:sz w:val="20"/>
                <w:szCs w:val="20"/>
              </w:rPr>
              <w:t>香菇多糖水剂</w:t>
            </w:r>
          </w:p>
        </w:tc>
        <w:tc>
          <w:tcPr>
            <w:tcW w:w="1800" w:type="dxa"/>
            <w:shd w:val="clear" w:color="auto" w:fill="auto"/>
            <w:vAlign w:val="center"/>
          </w:tcPr>
          <w:p>
            <w:pPr>
              <w:widowControl/>
              <w:jc w:val="center"/>
              <w:rPr>
                <w:rFonts w:ascii="宋体" w:hAnsi="宋体" w:cs="宋体"/>
                <w:color w:val="000000"/>
                <w:kern w:val="0"/>
                <w:sz w:val="20"/>
                <w:szCs w:val="20"/>
              </w:rPr>
            </w:pPr>
            <w:r>
              <w:rPr>
                <w:rFonts w:ascii="宋体"/>
                <w:color w:val="000000"/>
                <w:kern w:val="0"/>
                <w:sz w:val="20"/>
                <w:szCs w:val="20"/>
              </w:rPr>
              <w:t>200～</w:t>
            </w:r>
            <w:r>
              <w:rPr>
                <w:rFonts w:hint="eastAsia" w:ascii="宋体"/>
                <w:color w:val="000000"/>
                <w:kern w:val="0"/>
                <w:sz w:val="20"/>
                <w:szCs w:val="20"/>
              </w:rPr>
              <w:t>3</w:t>
            </w:r>
            <w:r>
              <w:rPr>
                <w:rFonts w:ascii="宋体"/>
                <w:color w:val="000000"/>
                <w:kern w:val="0"/>
                <w:sz w:val="20"/>
                <w:szCs w:val="20"/>
              </w:rPr>
              <w:t>00mL</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r>
              <w:rPr>
                <w:rFonts w:ascii="宋体"/>
                <w:color w:val="000000"/>
                <w:kern w:val="0"/>
                <w:sz w:val="20"/>
                <w:szCs w:val="20"/>
              </w:rPr>
              <w:t>～</w:t>
            </w:r>
            <w:r>
              <w:rPr>
                <w:rFonts w:hint="eastAsia" w:ascii="宋体"/>
                <w:color w:val="000000"/>
                <w:kern w:val="0"/>
                <w:sz w:val="20"/>
                <w:szCs w:val="20"/>
              </w:rPr>
              <w:t>1</w:t>
            </w:r>
            <w:r>
              <w:rPr>
                <w:rFonts w:ascii="宋体"/>
                <w:color w:val="000000"/>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vAlign w:val="center"/>
          </w:tcPr>
          <w:p>
            <w:pPr>
              <w:widowControl/>
              <w:jc w:val="center"/>
              <w:rPr>
                <w:rFonts w:ascii="宋体" w:hAnsi="宋体" w:cs="宋体"/>
                <w:color w:val="000000"/>
                <w:kern w:val="0"/>
                <w:sz w:val="20"/>
                <w:szCs w:val="20"/>
              </w:rPr>
            </w:pPr>
          </w:p>
        </w:tc>
        <w:tc>
          <w:tcPr>
            <w:tcW w:w="1676" w:type="dxa"/>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甜椒疮痂病</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77%</w:t>
            </w:r>
            <w:r>
              <w:rPr>
                <w:rFonts w:hint="eastAsia" w:ascii="宋体" w:hAnsi="宋体" w:cs="宋体"/>
                <w:color w:val="000000"/>
                <w:kern w:val="0"/>
                <w:sz w:val="20"/>
                <w:szCs w:val="20"/>
              </w:rPr>
              <w:t>氢氧化铜可湿性粉剂</w:t>
            </w:r>
          </w:p>
        </w:tc>
        <w:tc>
          <w:tcPr>
            <w:tcW w:w="1800" w:type="dxa"/>
            <w:shd w:val="clear" w:color="auto" w:fill="auto"/>
            <w:vAlign w:val="center"/>
          </w:tcPr>
          <w:p>
            <w:pPr>
              <w:widowControl/>
              <w:jc w:val="center"/>
              <w:rPr>
                <w:rFonts w:ascii="宋体" w:hAnsi="宋体" w:cs="宋体"/>
                <w:color w:val="000000"/>
                <w:kern w:val="0"/>
                <w:sz w:val="20"/>
                <w:szCs w:val="20"/>
              </w:rPr>
            </w:pPr>
            <w:r>
              <w:rPr>
                <w:rFonts w:ascii="宋体"/>
                <w:color w:val="000000"/>
                <w:kern w:val="0"/>
                <w:sz w:val="20"/>
                <w:szCs w:val="20"/>
              </w:rPr>
              <w:t>30 g～40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vAlign w:val="center"/>
          </w:tcPr>
          <w:p>
            <w:pPr>
              <w:widowControl/>
              <w:jc w:val="center"/>
              <w:rPr>
                <w:rFonts w:ascii="宋体" w:hAnsi="宋体" w:cs="宋体"/>
                <w:color w:val="000000"/>
                <w:kern w:val="0"/>
                <w:sz w:val="20"/>
                <w:szCs w:val="20"/>
              </w:rPr>
            </w:pPr>
          </w:p>
        </w:tc>
        <w:tc>
          <w:tcPr>
            <w:tcW w:w="1676" w:type="dxa"/>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甜椒炭疽病</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75%</w:t>
            </w:r>
            <w:r>
              <w:rPr>
                <w:rFonts w:hint="eastAsia" w:ascii="宋体" w:hAnsi="宋体" w:cs="宋体"/>
                <w:color w:val="000000"/>
                <w:kern w:val="0"/>
                <w:sz w:val="20"/>
                <w:szCs w:val="20"/>
              </w:rPr>
              <w:t>百菌清可湿性粉剂</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75 g～100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729" w:type="dxa"/>
            <w:vMerge w:val="continue"/>
            <w:shd w:val="clear" w:color="auto" w:fill="auto"/>
            <w:vAlign w:val="center"/>
          </w:tcPr>
          <w:p>
            <w:pPr>
              <w:widowControl/>
              <w:jc w:val="center"/>
              <w:rPr>
                <w:rFonts w:ascii="宋体" w:hAnsi="宋体" w:cs="宋体"/>
                <w:color w:val="000000"/>
                <w:kern w:val="0"/>
                <w:sz w:val="20"/>
                <w:szCs w:val="20"/>
              </w:rPr>
            </w:pPr>
          </w:p>
        </w:tc>
        <w:tc>
          <w:tcPr>
            <w:tcW w:w="1676" w:type="dxa"/>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西葫芦病毒病</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0.5%</w:t>
            </w:r>
            <w:r>
              <w:rPr>
                <w:rFonts w:hint="eastAsia" w:ascii="宋体" w:hAnsi="宋体" w:cs="宋体"/>
                <w:color w:val="000000"/>
                <w:kern w:val="0"/>
                <w:sz w:val="20"/>
                <w:szCs w:val="20"/>
              </w:rPr>
              <w:t>香菇多糖水剂</w:t>
            </w:r>
          </w:p>
        </w:tc>
        <w:tc>
          <w:tcPr>
            <w:tcW w:w="1800" w:type="dxa"/>
            <w:shd w:val="clear" w:color="auto" w:fill="auto"/>
            <w:vAlign w:val="center"/>
          </w:tcPr>
          <w:p>
            <w:pPr>
              <w:widowControl/>
              <w:jc w:val="center"/>
              <w:rPr>
                <w:rFonts w:ascii="宋体" w:hAnsi="宋体" w:cs="宋体"/>
                <w:color w:val="000000"/>
                <w:kern w:val="0"/>
                <w:sz w:val="20"/>
                <w:szCs w:val="20"/>
              </w:rPr>
            </w:pPr>
            <w:r>
              <w:rPr>
                <w:rFonts w:ascii="宋体"/>
                <w:color w:val="000000"/>
                <w:kern w:val="0"/>
                <w:sz w:val="20"/>
                <w:szCs w:val="20"/>
              </w:rPr>
              <w:t>200～</w:t>
            </w:r>
            <w:r>
              <w:rPr>
                <w:rFonts w:hint="eastAsia" w:ascii="宋体"/>
                <w:color w:val="000000"/>
                <w:kern w:val="0"/>
                <w:sz w:val="20"/>
                <w:szCs w:val="20"/>
              </w:rPr>
              <w:t>3</w:t>
            </w:r>
            <w:r>
              <w:rPr>
                <w:rFonts w:ascii="宋体"/>
                <w:color w:val="000000"/>
                <w:kern w:val="0"/>
                <w:sz w:val="20"/>
                <w:szCs w:val="20"/>
              </w:rPr>
              <w:t>00mL</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r>
              <w:rPr>
                <w:rFonts w:ascii="宋体"/>
                <w:color w:val="000000"/>
                <w:kern w:val="0"/>
                <w:sz w:val="20"/>
                <w:szCs w:val="20"/>
              </w:rPr>
              <w:t>～</w:t>
            </w:r>
            <w:r>
              <w:rPr>
                <w:rFonts w:hint="eastAsia" w:ascii="宋体"/>
                <w:color w:val="000000"/>
                <w:kern w:val="0"/>
                <w:sz w:val="20"/>
                <w:szCs w:val="20"/>
              </w:rPr>
              <w:t>1</w:t>
            </w:r>
            <w:r>
              <w:rPr>
                <w:rFonts w:ascii="宋体"/>
                <w:color w:val="000000"/>
                <w:kern w:val="0"/>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vAlign w:val="center"/>
          </w:tcPr>
          <w:p>
            <w:pPr>
              <w:widowControl/>
              <w:jc w:val="center"/>
              <w:rPr>
                <w:rFonts w:ascii="宋体" w:hAnsi="宋体" w:cs="宋体"/>
                <w:color w:val="000000"/>
                <w:kern w:val="0"/>
                <w:sz w:val="20"/>
                <w:szCs w:val="20"/>
              </w:rPr>
            </w:pPr>
          </w:p>
        </w:tc>
        <w:tc>
          <w:tcPr>
            <w:tcW w:w="1676" w:type="dxa"/>
            <w:vMerge w:val="restart"/>
            <w:shd w:val="clear" w:color="auto" w:fill="auto"/>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西葫芦白粉病</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10%</w:t>
            </w:r>
            <w:r>
              <w:rPr>
                <w:rFonts w:hint="eastAsia" w:ascii="宋体" w:hAnsi="宋体" w:cs="宋体"/>
                <w:color w:val="000000"/>
                <w:kern w:val="0"/>
                <w:sz w:val="20"/>
                <w:szCs w:val="20"/>
              </w:rPr>
              <w:t>苯醚甲环唑水分散粒剂</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30 g～40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r>
              <w:rPr>
                <w:rFonts w:ascii="宋体"/>
                <w:color w:val="000000"/>
                <w:kern w:val="0"/>
                <w:sz w:val="20"/>
                <w:szCs w:val="20"/>
              </w:rPr>
              <w:t>～</w:t>
            </w:r>
            <w:r>
              <w:rPr>
                <w:rFonts w:hint="eastAsia" w:ascii="宋体"/>
                <w:color w:val="000000"/>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vAlign w:val="center"/>
          </w:tcPr>
          <w:p>
            <w:pPr>
              <w:widowControl/>
              <w:jc w:val="center"/>
              <w:rPr>
                <w:rFonts w:ascii="宋体" w:hAnsi="宋体" w:cs="宋体"/>
                <w:color w:val="000000"/>
                <w:kern w:val="0"/>
                <w:sz w:val="20"/>
                <w:szCs w:val="20"/>
              </w:rPr>
            </w:pPr>
          </w:p>
        </w:tc>
        <w:tc>
          <w:tcPr>
            <w:tcW w:w="1676" w:type="dxa"/>
            <w:vMerge w:val="continue"/>
            <w:shd w:val="clear" w:color="auto" w:fill="auto"/>
            <w:vAlign w:val="center"/>
          </w:tcPr>
          <w:p>
            <w:pPr>
              <w:widowControl/>
              <w:jc w:val="center"/>
              <w:rPr>
                <w:rFonts w:ascii="宋体" w:hAnsi="宋体" w:cs="宋体"/>
                <w:color w:val="000000"/>
                <w:kern w:val="0"/>
                <w:sz w:val="20"/>
                <w:szCs w:val="20"/>
              </w:rPr>
            </w:pP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40%</w:t>
            </w:r>
            <w:r>
              <w:rPr>
                <w:rFonts w:hint="eastAsia" w:ascii="宋体" w:hAnsi="宋体" w:cs="宋体"/>
                <w:color w:val="000000"/>
                <w:kern w:val="0"/>
                <w:sz w:val="20"/>
                <w:szCs w:val="20"/>
              </w:rPr>
              <w:t>氟硅唑乳油</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30 g～40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r>
              <w:rPr>
                <w:rFonts w:ascii="宋体"/>
                <w:color w:val="000000"/>
                <w:kern w:val="0"/>
                <w:sz w:val="20"/>
                <w:szCs w:val="20"/>
              </w:rPr>
              <w:t>～</w:t>
            </w:r>
            <w:r>
              <w:rPr>
                <w:rFonts w:hint="eastAsia" w:ascii="宋体"/>
                <w:color w:val="000000"/>
                <w:kern w:val="0"/>
                <w:sz w:val="20"/>
                <w:szCs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restart"/>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虫害</w:t>
            </w:r>
          </w:p>
        </w:tc>
        <w:tc>
          <w:tcPr>
            <w:tcW w:w="1676" w:type="dxa"/>
            <w:vMerge w:val="restart"/>
            <w:shd w:val="clear" w:color="auto" w:fill="auto"/>
            <w:vAlign w:val="center"/>
          </w:tcPr>
          <w:p>
            <w:pPr>
              <w:widowControl/>
              <w:ind w:firstLine="400" w:firstLineChars="200"/>
              <w:rPr>
                <w:rFonts w:ascii="宋体" w:hAnsi="宋体" w:cs="宋体"/>
                <w:color w:val="000000"/>
                <w:kern w:val="0"/>
                <w:sz w:val="20"/>
                <w:szCs w:val="20"/>
              </w:rPr>
            </w:pPr>
            <w:r>
              <w:rPr>
                <w:rFonts w:hint="eastAsia" w:ascii="宋体" w:hAnsi="宋体" w:cs="宋体"/>
                <w:color w:val="000000"/>
                <w:kern w:val="0"/>
                <w:sz w:val="20"/>
                <w:szCs w:val="20"/>
              </w:rPr>
              <w:t>蚜虫</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10%</w:t>
            </w:r>
            <w:r>
              <w:rPr>
                <w:rFonts w:hint="eastAsia" w:ascii="宋体" w:hAnsi="宋体" w:cs="宋体"/>
                <w:color w:val="000000"/>
                <w:kern w:val="0"/>
                <w:sz w:val="20"/>
                <w:szCs w:val="20"/>
              </w:rPr>
              <w:t>吡虫啉可湿性粉剂</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10 g～20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tcPr>
          <w:p>
            <w:pPr>
              <w:widowControl/>
              <w:jc w:val="center"/>
              <w:rPr>
                <w:rFonts w:ascii="宋体" w:hAnsi="宋体" w:cs="宋体"/>
                <w:color w:val="000000"/>
                <w:kern w:val="0"/>
                <w:sz w:val="20"/>
                <w:szCs w:val="20"/>
              </w:rPr>
            </w:pPr>
          </w:p>
        </w:tc>
        <w:tc>
          <w:tcPr>
            <w:tcW w:w="1676" w:type="dxa"/>
            <w:vMerge w:val="continue"/>
            <w:shd w:val="clear" w:color="auto" w:fill="auto"/>
            <w:vAlign w:val="center"/>
          </w:tcPr>
          <w:p>
            <w:pPr>
              <w:widowControl/>
              <w:jc w:val="center"/>
              <w:rPr>
                <w:rFonts w:ascii="宋体" w:hAnsi="宋体" w:cs="宋体"/>
                <w:color w:val="000000"/>
                <w:kern w:val="0"/>
                <w:sz w:val="20"/>
                <w:szCs w:val="20"/>
              </w:rPr>
            </w:pP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5%</w:t>
            </w:r>
            <w:r>
              <w:rPr>
                <w:rFonts w:hint="eastAsia" w:ascii="宋体" w:hAnsi="宋体" w:cs="宋体"/>
                <w:color w:val="000000"/>
                <w:kern w:val="0"/>
                <w:sz w:val="20"/>
                <w:szCs w:val="20"/>
              </w:rPr>
              <w:t>啶虫脒乳油</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20 mL</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dxa"/>
            <w:vMerge w:val="continue"/>
            <w:shd w:val="clear" w:color="auto" w:fill="auto"/>
          </w:tcPr>
          <w:p>
            <w:pPr>
              <w:widowControl/>
              <w:jc w:val="center"/>
              <w:rPr>
                <w:rFonts w:ascii="宋体" w:hAnsi="宋体" w:cs="宋体"/>
                <w:color w:val="000000"/>
                <w:kern w:val="0"/>
                <w:sz w:val="20"/>
                <w:szCs w:val="20"/>
              </w:rPr>
            </w:pPr>
          </w:p>
        </w:tc>
        <w:tc>
          <w:tcPr>
            <w:tcW w:w="1676"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白粉虱/烟粉虱</w:t>
            </w:r>
          </w:p>
        </w:tc>
        <w:tc>
          <w:tcPr>
            <w:tcW w:w="2563" w:type="dxa"/>
            <w:shd w:val="clear" w:color="auto" w:fill="auto"/>
          </w:tcPr>
          <w:p>
            <w:pPr>
              <w:widowControl/>
              <w:rPr>
                <w:rFonts w:ascii="宋体" w:hAnsi="宋体" w:cs="宋体"/>
                <w:color w:val="000000"/>
                <w:kern w:val="0"/>
                <w:sz w:val="20"/>
                <w:szCs w:val="20"/>
              </w:rPr>
            </w:pPr>
            <w:r>
              <w:rPr>
                <w:rFonts w:ascii="宋体"/>
                <w:color w:val="000000"/>
                <w:kern w:val="0"/>
                <w:sz w:val="20"/>
                <w:szCs w:val="20"/>
              </w:rPr>
              <w:t>10%</w:t>
            </w:r>
            <w:r>
              <w:rPr>
                <w:rFonts w:hint="eastAsia" w:ascii="宋体" w:hAnsi="宋体" w:cs="宋体"/>
                <w:color w:val="000000"/>
                <w:kern w:val="0"/>
                <w:sz w:val="20"/>
                <w:szCs w:val="20"/>
              </w:rPr>
              <w:t>吡虫啉可湿性粉剂</w:t>
            </w:r>
          </w:p>
        </w:tc>
        <w:tc>
          <w:tcPr>
            <w:tcW w:w="1800" w:type="dxa"/>
            <w:shd w:val="clear" w:color="auto" w:fill="auto"/>
            <w:vAlign w:val="center"/>
          </w:tcPr>
          <w:p>
            <w:pPr>
              <w:widowControl/>
              <w:jc w:val="center"/>
              <w:rPr>
                <w:rFonts w:ascii="宋体"/>
                <w:color w:val="000000"/>
                <w:kern w:val="0"/>
                <w:sz w:val="20"/>
                <w:szCs w:val="20"/>
              </w:rPr>
            </w:pPr>
            <w:r>
              <w:rPr>
                <w:rFonts w:ascii="宋体"/>
                <w:color w:val="000000"/>
                <w:kern w:val="0"/>
                <w:sz w:val="20"/>
                <w:szCs w:val="20"/>
              </w:rPr>
              <w:t>10 g～20 g</w:t>
            </w:r>
          </w:p>
        </w:tc>
        <w:tc>
          <w:tcPr>
            <w:tcW w:w="1181"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喷雾</w:t>
            </w:r>
          </w:p>
        </w:tc>
        <w:tc>
          <w:tcPr>
            <w:tcW w:w="1290"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7</w:t>
            </w:r>
          </w:p>
        </w:tc>
      </w:tr>
    </w:tbl>
    <w:p>
      <w:pPr>
        <w:widowControl/>
        <w:jc w:val="center"/>
        <w:rPr>
          <w:rFonts w:ascii="宋体" w:hAnsi="宋体" w:cs="宋体"/>
          <w:color w:val="000000"/>
          <w:kern w:val="0"/>
          <w:sz w:val="20"/>
          <w:szCs w:val="20"/>
        </w:rPr>
      </w:pPr>
    </w:p>
    <w:p>
      <w:pPr>
        <w:pStyle w:val="231"/>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widowControl/>
        <w:jc w:val="center"/>
        <w:rPr>
          <w:rFonts w:ascii="宋体" w:hAnsi="宋体" w:cs="宋体"/>
          <w:color w:val="000000"/>
          <w:kern w:val="0"/>
        </w:rPr>
      </w:pPr>
    </w:p>
    <w:p>
      <w:pPr>
        <w:pStyle w:val="104"/>
        <w:numPr>
          <w:ilvl w:val="1"/>
          <w:numId w:val="0"/>
        </w:numPr>
        <w:spacing w:beforeLines="0" w:afterLines="0"/>
        <w:jc w:val="center"/>
      </w:pPr>
    </w:p>
    <w:p>
      <w:pPr>
        <w:pStyle w:val="104"/>
        <w:numPr>
          <w:ilvl w:val="1"/>
          <w:numId w:val="0"/>
        </w:numPr>
        <w:spacing w:beforeLines="0" w:afterLines="0"/>
        <w:jc w:val="center"/>
      </w:pPr>
      <w:bookmarkStart w:id="146" w:name="_Toc11705"/>
    </w:p>
    <w:p>
      <w:pPr>
        <w:pStyle w:val="104"/>
        <w:numPr>
          <w:ilvl w:val="1"/>
          <w:numId w:val="0"/>
        </w:numPr>
        <w:spacing w:beforeLines="0" w:afterLines="0"/>
        <w:jc w:val="center"/>
      </w:pPr>
    </w:p>
    <w:p>
      <w:pPr>
        <w:pStyle w:val="104"/>
        <w:numPr>
          <w:ilvl w:val="1"/>
          <w:numId w:val="0"/>
        </w:numPr>
        <w:spacing w:beforeLines="0" w:afterLines="0"/>
        <w:jc w:val="center"/>
      </w:pPr>
      <w:r>
        <w:rPr>
          <w:rFonts w:hint="eastAsia"/>
        </w:rPr>
        <w:t>附 录 B</w:t>
      </w:r>
      <w:bookmarkEnd w:id="146"/>
    </w:p>
    <w:p>
      <w:pPr>
        <w:pStyle w:val="104"/>
        <w:numPr>
          <w:ilvl w:val="1"/>
          <w:numId w:val="0"/>
        </w:numPr>
        <w:spacing w:beforeLines="0" w:afterLines="0"/>
        <w:jc w:val="center"/>
      </w:pPr>
      <w:bookmarkStart w:id="147" w:name="_Toc12527"/>
      <w:r>
        <w:rPr>
          <w:rFonts w:hint="eastAsia"/>
        </w:rPr>
        <w:t>（资料性）</w:t>
      </w:r>
      <w:bookmarkEnd w:id="147"/>
    </w:p>
    <w:p>
      <w:pPr>
        <w:pStyle w:val="104"/>
        <w:numPr>
          <w:ilvl w:val="1"/>
          <w:numId w:val="0"/>
        </w:numPr>
        <w:spacing w:beforeLines="0" w:after="312"/>
        <w:jc w:val="center"/>
      </w:pPr>
      <w:bookmarkStart w:id="148" w:name="_Toc9087"/>
      <w:r>
        <w:rPr>
          <w:rFonts w:hint="eastAsia"/>
        </w:rPr>
        <w:t>生产档案</w:t>
      </w:r>
      <w:bookmarkEnd w:id="148"/>
    </w:p>
    <w:tbl>
      <w:tblPr>
        <w:tblStyle w:val="26"/>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154"/>
        <w:gridCol w:w="1155"/>
        <w:gridCol w:w="1155"/>
        <w:gridCol w:w="1155"/>
        <w:gridCol w:w="1155"/>
        <w:gridCol w:w="1155"/>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154"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年份</w:t>
            </w: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地址</w:t>
            </w: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种类</w:t>
            </w: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sz w:val="18"/>
              </w:rPr>
            </w:pPr>
            <w:r>
              <w:rPr>
                <w:rFonts w:hint="eastAsia" w:ascii="宋体" w:hAnsi="宋体" w:cs="宋体"/>
                <w:color w:val="000000"/>
                <w:kern w:val="0"/>
                <w:sz w:val="20"/>
                <w:szCs w:val="20"/>
              </w:rPr>
              <w:t>记载人</w:t>
            </w:r>
          </w:p>
        </w:tc>
        <w:tc>
          <w:tcPr>
            <w:tcW w:w="1155" w:type="dxa"/>
            <w:shd w:val="clear" w:color="auto" w:fill="auto"/>
            <w:vAlign w:val="center"/>
          </w:tcPr>
          <w:p>
            <w:pPr>
              <w:widowControl/>
              <w:jc w:val="center"/>
              <w:rPr>
                <w:rFonts w:ascii="宋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9" w:type="dxa"/>
            <w:gridSpan w:val="8"/>
            <w:shd w:val="clear" w:color="auto" w:fill="auto"/>
            <w:vAlign w:val="center"/>
          </w:tcPr>
          <w:p>
            <w:pPr>
              <w:widowControl/>
              <w:jc w:val="left"/>
              <w:rPr>
                <w:rFonts w:ascii="宋体"/>
                <w:color w:val="000000"/>
                <w:kern w:val="0"/>
                <w:sz w:val="20"/>
                <w:szCs w:val="20"/>
              </w:rPr>
            </w:pPr>
            <w:r>
              <w:rPr>
                <w:rFonts w:hint="eastAsia" w:ascii="宋体"/>
                <w:color w:val="000000"/>
                <w:kern w:val="0"/>
                <w:sz w:val="20"/>
                <w:szCs w:val="20"/>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9" w:type="dxa"/>
            <w:gridSpan w:val="2"/>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品种名称</w:t>
            </w:r>
          </w:p>
        </w:tc>
        <w:tc>
          <w:tcPr>
            <w:tcW w:w="2309" w:type="dxa"/>
            <w:gridSpan w:val="2"/>
            <w:shd w:val="clear" w:color="auto" w:fill="auto"/>
            <w:vAlign w:val="center"/>
          </w:tcPr>
          <w:p>
            <w:pPr>
              <w:widowControl/>
              <w:jc w:val="center"/>
              <w:rPr>
                <w:rFonts w:ascii="宋体"/>
                <w:color w:val="000000"/>
                <w:kern w:val="0"/>
                <w:sz w:val="20"/>
                <w:szCs w:val="20"/>
              </w:rPr>
            </w:pPr>
          </w:p>
        </w:tc>
        <w:tc>
          <w:tcPr>
            <w:tcW w:w="2309" w:type="dxa"/>
            <w:gridSpan w:val="2"/>
            <w:shd w:val="clear" w:color="auto" w:fill="auto"/>
            <w:vAlign w:val="center"/>
          </w:tcPr>
          <w:p>
            <w:pPr>
              <w:widowControl/>
              <w:jc w:val="center"/>
              <w:rPr>
                <w:rFonts w:hint="default" w:ascii="宋体" w:eastAsia="宋体"/>
                <w:color w:val="000000"/>
                <w:kern w:val="0"/>
                <w:sz w:val="20"/>
                <w:szCs w:val="20"/>
                <w:lang w:val="en-US" w:eastAsia="zh-CN"/>
              </w:rPr>
            </w:pPr>
            <w:r>
              <w:rPr>
                <w:rFonts w:hint="eastAsia" w:ascii="宋体"/>
                <w:color w:val="000000"/>
                <w:kern w:val="0"/>
                <w:sz w:val="20"/>
                <w:szCs w:val="20"/>
                <w:lang w:val="en-US" w:eastAsia="zh-CN"/>
              </w:rPr>
              <w:t>种植地点</w:t>
            </w:r>
          </w:p>
        </w:tc>
        <w:tc>
          <w:tcPr>
            <w:tcW w:w="2312"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9" w:type="dxa"/>
            <w:gridSpan w:val="2"/>
            <w:shd w:val="clear" w:color="auto" w:fill="auto"/>
            <w:vAlign w:val="center"/>
          </w:tcPr>
          <w:p>
            <w:pPr>
              <w:widowControl/>
              <w:jc w:val="center"/>
              <w:rPr>
                <w:rFonts w:hint="eastAsia" w:ascii="宋体" w:eastAsia="宋体"/>
                <w:color w:val="000000"/>
                <w:kern w:val="0"/>
                <w:sz w:val="20"/>
                <w:szCs w:val="20"/>
                <w:lang w:val="en-US" w:eastAsia="zh-CN"/>
              </w:rPr>
            </w:pPr>
            <w:r>
              <w:rPr>
                <w:rFonts w:hint="eastAsia" w:ascii="宋体"/>
                <w:color w:val="000000"/>
                <w:kern w:val="0"/>
                <w:sz w:val="20"/>
                <w:szCs w:val="20"/>
              </w:rPr>
              <w:t>种植</w:t>
            </w:r>
            <w:r>
              <w:rPr>
                <w:rFonts w:hint="eastAsia" w:ascii="宋体"/>
                <w:color w:val="000000"/>
                <w:kern w:val="0"/>
                <w:sz w:val="20"/>
                <w:szCs w:val="20"/>
                <w:lang w:val="en-US" w:eastAsia="zh-CN"/>
              </w:rPr>
              <w:t>密度</w:t>
            </w:r>
          </w:p>
        </w:tc>
        <w:tc>
          <w:tcPr>
            <w:tcW w:w="2309" w:type="dxa"/>
            <w:gridSpan w:val="2"/>
            <w:shd w:val="clear" w:color="auto" w:fill="auto"/>
            <w:vAlign w:val="center"/>
          </w:tcPr>
          <w:p>
            <w:pPr>
              <w:widowControl/>
              <w:jc w:val="center"/>
              <w:rPr>
                <w:rFonts w:ascii="宋体"/>
                <w:color w:val="000000"/>
                <w:kern w:val="0"/>
                <w:sz w:val="20"/>
                <w:szCs w:val="20"/>
              </w:rPr>
            </w:pPr>
          </w:p>
        </w:tc>
        <w:tc>
          <w:tcPr>
            <w:tcW w:w="2309" w:type="dxa"/>
            <w:gridSpan w:val="2"/>
            <w:shd w:val="clear" w:color="auto" w:fill="auto"/>
            <w:vAlign w:val="center"/>
          </w:tcPr>
          <w:p>
            <w:pPr>
              <w:widowControl/>
              <w:jc w:val="center"/>
              <w:rPr>
                <w:rFonts w:hint="default" w:ascii="宋体" w:eastAsia="宋体"/>
                <w:color w:val="000000"/>
                <w:kern w:val="0"/>
                <w:sz w:val="20"/>
                <w:szCs w:val="20"/>
                <w:lang w:val="en-US" w:eastAsia="zh-CN"/>
              </w:rPr>
            </w:pPr>
            <w:r>
              <w:rPr>
                <w:rFonts w:hint="eastAsia" w:ascii="宋体"/>
                <w:color w:val="000000"/>
                <w:kern w:val="0"/>
                <w:sz w:val="20"/>
                <w:szCs w:val="20"/>
                <w:lang w:val="en-US" w:eastAsia="zh-CN"/>
              </w:rPr>
              <w:t>种植面积</w:t>
            </w:r>
          </w:p>
        </w:tc>
        <w:tc>
          <w:tcPr>
            <w:tcW w:w="2312"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9" w:type="dxa"/>
            <w:gridSpan w:val="2"/>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lang w:val="en-US" w:eastAsia="zh-CN"/>
              </w:rPr>
              <w:t>播种</w:t>
            </w:r>
            <w:r>
              <w:rPr>
                <w:rFonts w:hint="eastAsia" w:ascii="宋体"/>
                <w:color w:val="000000"/>
                <w:kern w:val="0"/>
                <w:sz w:val="20"/>
                <w:szCs w:val="20"/>
              </w:rPr>
              <w:t>日期</w:t>
            </w:r>
          </w:p>
        </w:tc>
        <w:tc>
          <w:tcPr>
            <w:tcW w:w="2310" w:type="dxa"/>
            <w:gridSpan w:val="2"/>
            <w:shd w:val="clear" w:color="auto" w:fill="auto"/>
          </w:tcPr>
          <w:p>
            <w:pPr>
              <w:widowControl/>
              <w:jc w:val="center"/>
              <w:rPr>
                <w:rFonts w:ascii="宋体"/>
                <w:color w:val="000000"/>
                <w:kern w:val="0"/>
                <w:sz w:val="20"/>
                <w:szCs w:val="20"/>
              </w:rPr>
            </w:pPr>
          </w:p>
        </w:tc>
        <w:tc>
          <w:tcPr>
            <w:tcW w:w="2310" w:type="dxa"/>
            <w:gridSpan w:val="2"/>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lang w:val="en-US" w:eastAsia="zh-CN"/>
              </w:rPr>
              <w:t>定植</w:t>
            </w:r>
            <w:r>
              <w:rPr>
                <w:rFonts w:hint="eastAsia" w:ascii="宋体"/>
                <w:color w:val="000000"/>
                <w:kern w:val="0"/>
                <w:sz w:val="20"/>
                <w:szCs w:val="20"/>
              </w:rPr>
              <w:t>日期</w:t>
            </w:r>
          </w:p>
        </w:tc>
        <w:tc>
          <w:tcPr>
            <w:tcW w:w="2310"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309" w:type="dxa"/>
            <w:gridSpan w:val="2"/>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lang w:val="en-US" w:eastAsia="zh-CN"/>
              </w:rPr>
              <w:t>始</w:t>
            </w:r>
            <w:r>
              <w:rPr>
                <w:rFonts w:hint="eastAsia" w:ascii="宋体"/>
                <w:color w:val="000000"/>
                <w:kern w:val="0"/>
                <w:sz w:val="20"/>
                <w:szCs w:val="20"/>
              </w:rPr>
              <w:t>收日期</w:t>
            </w:r>
          </w:p>
        </w:tc>
        <w:tc>
          <w:tcPr>
            <w:tcW w:w="2310" w:type="dxa"/>
            <w:gridSpan w:val="2"/>
            <w:shd w:val="clear" w:color="auto" w:fill="auto"/>
          </w:tcPr>
          <w:p>
            <w:pPr>
              <w:widowControl/>
              <w:rPr>
                <w:rFonts w:ascii="宋体" w:hAnsi="宋体" w:cs="宋体"/>
                <w:color w:val="000000"/>
                <w:kern w:val="0"/>
                <w:sz w:val="20"/>
                <w:szCs w:val="20"/>
              </w:rPr>
            </w:pPr>
          </w:p>
        </w:tc>
        <w:tc>
          <w:tcPr>
            <w:tcW w:w="2310" w:type="dxa"/>
            <w:gridSpan w:val="2"/>
            <w:shd w:val="clear" w:color="auto" w:fill="auto"/>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终收日期</w:t>
            </w:r>
          </w:p>
        </w:tc>
        <w:tc>
          <w:tcPr>
            <w:tcW w:w="2310"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9239" w:type="dxa"/>
            <w:gridSpan w:val="8"/>
            <w:shd w:val="clear" w:color="auto" w:fill="auto"/>
            <w:vAlign w:val="center"/>
          </w:tcPr>
          <w:p>
            <w:pPr>
              <w:widowControl/>
              <w:jc w:val="left"/>
              <w:rPr>
                <w:rFonts w:ascii="宋体"/>
                <w:color w:val="000000"/>
                <w:kern w:val="0"/>
                <w:sz w:val="20"/>
                <w:szCs w:val="20"/>
              </w:rPr>
            </w:pPr>
            <w:r>
              <w:rPr>
                <w:rFonts w:hint="eastAsia" w:ascii="宋体"/>
                <w:color w:val="000000"/>
                <w:kern w:val="0"/>
                <w:sz w:val="20"/>
                <w:szCs w:val="20"/>
              </w:rPr>
              <w:t>二、播前准备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309" w:type="dxa"/>
            <w:gridSpan w:val="2"/>
            <w:shd w:val="clear" w:color="auto" w:fill="auto"/>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底肥种类</w:t>
            </w:r>
          </w:p>
        </w:tc>
        <w:tc>
          <w:tcPr>
            <w:tcW w:w="2310" w:type="dxa"/>
            <w:gridSpan w:val="2"/>
            <w:shd w:val="clear" w:color="auto" w:fill="auto"/>
          </w:tcPr>
          <w:p>
            <w:pPr>
              <w:widowControl/>
              <w:jc w:val="center"/>
              <w:rPr>
                <w:rFonts w:ascii="宋体" w:hAnsi="宋体" w:cs="宋体"/>
                <w:color w:val="000000"/>
                <w:kern w:val="0"/>
                <w:sz w:val="20"/>
                <w:szCs w:val="20"/>
              </w:rPr>
            </w:pPr>
          </w:p>
        </w:tc>
        <w:tc>
          <w:tcPr>
            <w:tcW w:w="2310" w:type="dxa"/>
            <w:gridSpan w:val="2"/>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底肥施用量</w:t>
            </w:r>
          </w:p>
        </w:tc>
        <w:tc>
          <w:tcPr>
            <w:tcW w:w="2310"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2309" w:type="dxa"/>
            <w:gridSpan w:val="2"/>
            <w:shd w:val="clear" w:color="auto" w:fill="auto"/>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底肥施用时间</w:t>
            </w:r>
          </w:p>
        </w:tc>
        <w:tc>
          <w:tcPr>
            <w:tcW w:w="2310" w:type="dxa"/>
            <w:gridSpan w:val="2"/>
            <w:shd w:val="clear" w:color="auto" w:fill="auto"/>
          </w:tcPr>
          <w:p>
            <w:pPr>
              <w:widowControl/>
              <w:jc w:val="center"/>
              <w:rPr>
                <w:rFonts w:ascii="宋体" w:hAnsi="宋体" w:cs="宋体"/>
                <w:color w:val="000000"/>
                <w:kern w:val="0"/>
                <w:sz w:val="20"/>
                <w:szCs w:val="20"/>
              </w:rPr>
            </w:pPr>
          </w:p>
        </w:tc>
        <w:tc>
          <w:tcPr>
            <w:tcW w:w="2310" w:type="dxa"/>
            <w:gridSpan w:val="2"/>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施用人</w:t>
            </w:r>
          </w:p>
        </w:tc>
        <w:tc>
          <w:tcPr>
            <w:tcW w:w="2310" w:type="dxa"/>
            <w:gridSpan w:val="2"/>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9" w:type="dxa"/>
            <w:gridSpan w:val="8"/>
            <w:shd w:val="clear" w:color="auto" w:fill="auto"/>
            <w:vAlign w:val="center"/>
          </w:tcPr>
          <w:p>
            <w:pPr>
              <w:widowControl/>
              <w:jc w:val="left"/>
              <w:rPr>
                <w:rFonts w:ascii="宋体"/>
                <w:color w:val="000000"/>
                <w:kern w:val="0"/>
                <w:sz w:val="20"/>
                <w:szCs w:val="20"/>
              </w:rPr>
            </w:pPr>
            <w:r>
              <w:rPr>
                <w:rFonts w:hint="eastAsia" w:ascii="宋体"/>
                <w:color w:val="000000"/>
                <w:kern w:val="0"/>
                <w:sz w:val="20"/>
                <w:szCs w:val="20"/>
              </w:rPr>
              <w:t>二、肥料使用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使用时间</w:t>
            </w:r>
          </w:p>
        </w:tc>
        <w:tc>
          <w:tcPr>
            <w:tcW w:w="1155"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肥料名称</w:t>
            </w:r>
          </w:p>
        </w:tc>
        <w:tc>
          <w:tcPr>
            <w:tcW w:w="1155" w:type="dxa"/>
            <w:shd w:val="clear" w:color="auto" w:fill="auto"/>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类型</w:t>
            </w:r>
          </w:p>
        </w:tc>
        <w:tc>
          <w:tcPr>
            <w:tcW w:w="1155" w:type="dxa"/>
            <w:shd w:val="clear" w:color="auto" w:fill="auto"/>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使用范围</w:t>
            </w:r>
          </w:p>
        </w:tc>
        <w:tc>
          <w:tcPr>
            <w:tcW w:w="1155"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使用方法</w:t>
            </w:r>
          </w:p>
        </w:tc>
        <w:tc>
          <w:tcPr>
            <w:tcW w:w="1155"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使用量</w:t>
            </w:r>
          </w:p>
        </w:tc>
        <w:tc>
          <w:tcPr>
            <w:tcW w:w="1155"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使用人</w:t>
            </w:r>
          </w:p>
        </w:tc>
        <w:tc>
          <w:tcPr>
            <w:tcW w:w="1155"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9" w:type="dxa"/>
            <w:gridSpan w:val="8"/>
            <w:shd w:val="clear" w:color="auto" w:fill="auto"/>
            <w:vAlign w:val="center"/>
          </w:tcPr>
          <w:p>
            <w:pPr>
              <w:widowControl/>
              <w:jc w:val="left"/>
              <w:rPr>
                <w:rFonts w:ascii="宋体"/>
                <w:color w:val="000000"/>
                <w:kern w:val="0"/>
                <w:sz w:val="20"/>
                <w:szCs w:val="20"/>
              </w:rPr>
            </w:pPr>
            <w:r>
              <w:rPr>
                <w:rFonts w:hint="eastAsia" w:ascii="宋体"/>
                <w:color w:val="000000"/>
                <w:kern w:val="0"/>
                <w:sz w:val="20"/>
                <w:szCs w:val="20"/>
              </w:rPr>
              <w:t>三、农药使用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使用时间</w:t>
            </w:r>
          </w:p>
        </w:tc>
        <w:tc>
          <w:tcPr>
            <w:tcW w:w="1155"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农药名称</w:t>
            </w:r>
          </w:p>
        </w:tc>
        <w:tc>
          <w:tcPr>
            <w:tcW w:w="1155" w:type="dxa"/>
            <w:shd w:val="clear" w:color="auto" w:fill="auto"/>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剂型</w:t>
            </w:r>
          </w:p>
        </w:tc>
        <w:tc>
          <w:tcPr>
            <w:tcW w:w="1155" w:type="dxa"/>
            <w:shd w:val="clear" w:color="auto" w:fill="auto"/>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使用目的</w:t>
            </w:r>
          </w:p>
        </w:tc>
        <w:tc>
          <w:tcPr>
            <w:tcW w:w="1155" w:type="dxa"/>
            <w:shd w:val="clear" w:color="auto" w:fill="auto"/>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使用方法</w:t>
            </w:r>
          </w:p>
        </w:tc>
        <w:tc>
          <w:tcPr>
            <w:tcW w:w="1155" w:type="dxa"/>
            <w:shd w:val="clear" w:color="auto" w:fill="auto"/>
            <w:vAlign w:val="center"/>
          </w:tcPr>
          <w:p>
            <w:pPr>
              <w:widowControl/>
              <w:jc w:val="center"/>
              <w:rPr>
                <w:rFonts w:ascii="宋体"/>
                <w:color w:val="000000"/>
                <w:kern w:val="0"/>
                <w:sz w:val="20"/>
                <w:szCs w:val="20"/>
              </w:rPr>
            </w:pPr>
            <w:r>
              <w:rPr>
                <w:rFonts w:hint="eastAsia" w:ascii="宋体" w:hAnsi="宋体" w:cs="宋体"/>
                <w:color w:val="000000"/>
                <w:kern w:val="0"/>
                <w:sz w:val="20"/>
                <w:szCs w:val="20"/>
              </w:rPr>
              <w:t>使用量</w:t>
            </w:r>
          </w:p>
        </w:tc>
        <w:tc>
          <w:tcPr>
            <w:tcW w:w="1155" w:type="dxa"/>
            <w:shd w:val="clear" w:color="auto" w:fill="auto"/>
            <w:vAlign w:val="center"/>
          </w:tcPr>
          <w:p>
            <w:pPr>
              <w:widowControl/>
              <w:jc w:val="center"/>
              <w:rPr>
                <w:rFonts w:ascii="宋体"/>
                <w:color w:val="000000"/>
                <w:kern w:val="0"/>
                <w:sz w:val="20"/>
                <w:szCs w:val="20"/>
              </w:rPr>
            </w:pPr>
            <w:r>
              <w:rPr>
                <w:rFonts w:hint="eastAsia" w:ascii="宋体"/>
                <w:color w:val="000000"/>
                <w:kern w:val="0"/>
                <w:sz w:val="20"/>
                <w:szCs w:val="20"/>
              </w:rPr>
              <w:t>使用人</w:t>
            </w:r>
          </w:p>
        </w:tc>
        <w:tc>
          <w:tcPr>
            <w:tcW w:w="1155" w:type="dxa"/>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批准文号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4"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vAlign w:val="center"/>
          </w:tcPr>
          <w:p>
            <w:pPr>
              <w:widowControl/>
              <w:jc w:val="center"/>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tcPr>
          <w:p>
            <w:pPr>
              <w:widowControl/>
              <w:rPr>
                <w:rFonts w:ascii="宋体" w:hAnsi="宋体" w:cs="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c>
          <w:tcPr>
            <w:tcW w:w="1155" w:type="dxa"/>
            <w:shd w:val="clear" w:color="auto" w:fill="auto"/>
            <w:vAlign w:val="center"/>
          </w:tcPr>
          <w:p>
            <w:pPr>
              <w:widowControl/>
              <w:jc w:val="center"/>
              <w:rPr>
                <w:rFonts w:ascii="宋体"/>
                <w:color w:val="000000"/>
                <w:kern w:val="0"/>
                <w:sz w:val="20"/>
                <w:szCs w:val="20"/>
              </w:rPr>
            </w:pPr>
          </w:p>
        </w:tc>
      </w:tr>
    </w:tbl>
    <w:p>
      <w:pPr>
        <w:pStyle w:val="56"/>
        <w:ind w:firstLine="0" w:firstLineChars="0"/>
      </w:pPr>
    </w:p>
    <w:p>
      <w:pPr>
        <w:pStyle w:val="56"/>
        <w:ind w:firstLine="420"/>
      </w:pPr>
    </w:p>
    <w:p>
      <w:pPr>
        <w:pStyle w:val="56"/>
        <w:ind w:firstLine="420"/>
      </w:pPr>
    </w:p>
    <w:p>
      <w:pPr>
        <w:framePr w:hSpace="181" w:vSpace="181" w:wrap="around" w:vAnchor="text" w:hAnchor="page" w:x="4378" w:y="1"/>
        <w:adjustRightInd/>
        <w:spacing w:line="240" w:lineRule="auto"/>
        <w:rPr>
          <w:rFonts w:ascii="Times New Roman" w:hAnsi="Times New Roman"/>
          <w:szCs w:val="24"/>
        </w:rPr>
      </w:pPr>
      <w:r>
        <w:rPr>
          <w:rFonts w:ascii="Times New Roman" w:hAnsi="Times New Roman"/>
          <w:szCs w:val="24"/>
        </w:rPr>
        <w:t>_________________________________</w:t>
      </w:r>
    </w:p>
    <w:p>
      <w:pPr>
        <w:pStyle w:val="56"/>
        <w:ind w:firstLine="420"/>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DB14/T 1344—2023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DB14/T 1344—2023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35"/>
      <w:suff w:val="space"/>
      <w:lvlText w:val="%1"/>
      <w:lvlJc w:val="left"/>
      <w:pPr>
        <w:ind w:left="425" w:hanging="425"/>
      </w:pPr>
      <w:rPr>
        <w:rFonts w:hint="eastAsia"/>
      </w:rPr>
    </w:lvl>
    <w:lvl w:ilvl="1" w:tentative="0">
      <w:start w:val="1"/>
      <w:numFmt w:val="decimal"/>
      <w:pStyle w:val="234"/>
      <w:suff w:val="space"/>
      <w:lvlText w:val="表%1.%2"/>
      <w:lvlJc w:val="center"/>
      <w:pPr>
        <w:ind w:left="0" w:firstLine="0"/>
      </w:pPr>
      <w:rPr>
        <w:rFonts w:hint="eastAsia" w:ascii="黑体" w:eastAsia="黑体"/>
        <w:sz w:val="21"/>
      </w:rPr>
    </w:lvl>
    <w:lvl w:ilvl="2" w:tentative="0">
      <w:start w:val="1"/>
      <w:numFmt w:val="decimal"/>
      <w:pStyle w:val="233"/>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3"/>
  </w:num>
  <w:num w:numId="6">
    <w:abstractNumId w:val="8"/>
  </w:num>
  <w:num w:numId="7">
    <w:abstractNumId w:val="3"/>
  </w:num>
  <w:num w:numId="8">
    <w:abstractNumId w:val="9"/>
  </w:num>
  <w:num w:numId="9">
    <w:abstractNumId w:val="16"/>
  </w:num>
  <w:num w:numId="10">
    <w:abstractNumId w:val="25"/>
  </w:num>
  <w:num w:numId="11">
    <w:abstractNumId w:val="11"/>
  </w:num>
  <w:num w:numId="12">
    <w:abstractNumId w:val="12"/>
  </w:num>
  <w:num w:numId="13">
    <w:abstractNumId w:val="7"/>
  </w:num>
  <w:num w:numId="14">
    <w:abstractNumId w:val="19"/>
  </w:num>
  <w:num w:numId="15">
    <w:abstractNumId w:val="21"/>
  </w:num>
  <w:num w:numId="16">
    <w:abstractNumId w:val="17"/>
  </w:num>
  <w:num w:numId="17">
    <w:abstractNumId w:val="29"/>
  </w:num>
  <w:num w:numId="18">
    <w:abstractNumId w:val="15"/>
  </w:num>
  <w:num w:numId="19">
    <w:abstractNumId w:val="1"/>
  </w:num>
  <w:num w:numId="20">
    <w:abstractNumId w:val="10"/>
  </w:num>
  <w:num w:numId="21">
    <w:abstractNumId w:val="30"/>
  </w:num>
  <w:num w:numId="22">
    <w:abstractNumId w:val="20"/>
  </w:num>
  <w:num w:numId="23">
    <w:abstractNumId w:val="6"/>
  </w:num>
  <w:num w:numId="24">
    <w:abstractNumId w:val="26"/>
  </w:num>
  <w:num w:numId="25">
    <w:abstractNumId w:val="28"/>
  </w:num>
  <w:num w:numId="26">
    <w:abstractNumId w:val="2"/>
  </w:num>
  <w:num w:numId="27">
    <w:abstractNumId w:val="4"/>
  </w:num>
  <w:num w:numId="28">
    <w:abstractNumId w:val="14"/>
  </w:num>
  <w:num w:numId="29">
    <w:abstractNumId w:val="24"/>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attachedTemplate r:id="rId1"/>
  <w:documentProtection w:edit="forms" w:enforcement="1" w:cryptProviderType="rsaAES" w:cryptAlgorithmClass="hash" w:cryptAlgorithmType="typeAny" w:cryptAlgorithmSid="14" w:cryptSpinCount="100000" w:hash="7qRWtVXXQc0a2klfiCJr3YwKZ2f1e8w6mtLS9l7sNSzta0jYWpjYEY9BuWeV8nz3d9drr/20auey&#10;9IAcP1carA=====" w:salt="YH/l8spKagp7sCyY2J8vew=="/>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IzNWEzZDZiZmVkZTk5YTBkZTkyOTA1ZTcxZDZjNjQifQ=="/>
  </w:docVars>
  <w:rsids>
    <w:rsidRoot w:val="0070489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4E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497"/>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3B9F"/>
    <w:rsid w:val="0011711C"/>
    <w:rsid w:val="0012059C"/>
    <w:rsid w:val="00124E4F"/>
    <w:rsid w:val="001260B7"/>
    <w:rsid w:val="001265CB"/>
    <w:rsid w:val="001321C6"/>
    <w:rsid w:val="001325C4"/>
    <w:rsid w:val="00133010"/>
    <w:rsid w:val="001338EE"/>
    <w:rsid w:val="00133AAE"/>
    <w:rsid w:val="00135323"/>
    <w:rsid w:val="001356C4"/>
    <w:rsid w:val="00137D0E"/>
    <w:rsid w:val="00141114"/>
    <w:rsid w:val="00142969"/>
    <w:rsid w:val="001446C2"/>
    <w:rsid w:val="001457E7"/>
    <w:rsid w:val="00145D9D"/>
    <w:rsid w:val="00146388"/>
    <w:rsid w:val="001529E5"/>
    <w:rsid w:val="00153C7E"/>
    <w:rsid w:val="00156B25"/>
    <w:rsid w:val="00156E1A"/>
    <w:rsid w:val="00157894"/>
    <w:rsid w:val="00157B55"/>
    <w:rsid w:val="0016323D"/>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5B21"/>
    <w:rsid w:val="001F69B4"/>
    <w:rsid w:val="001F77C7"/>
    <w:rsid w:val="00200183"/>
    <w:rsid w:val="00200333"/>
    <w:rsid w:val="00200457"/>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0E5"/>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600"/>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1A3"/>
    <w:rsid w:val="00394376"/>
    <w:rsid w:val="003943FF"/>
    <w:rsid w:val="00395700"/>
    <w:rsid w:val="003974EB"/>
    <w:rsid w:val="00397CC5"/>
    <w:rsid w:val="003A1582"/>
    <w:rsid w:val="003A4077"/>
    <w:rsid w:val="003A7147"/>
    <w:rsid w:val="003B09AD"/>
    <w:rsid w:val="003B1F18"/>
    <w:rsid w:val="003B34D5"/>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66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0A9"/>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14E"/>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026"/>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319"/>
    <w:rsid w:val="005E2335"/>
    <w:rsid w:val="005E34CA"/>
    <w:rsid w:val="005E3C18"/>
    <w:rsid w:val="005E6812"/>
    <w:rsid w:val="005E7881"/>
    <w:rsid w:val="005E78E0"/>
    <w:rsid w:val="005F0D9C"/>
    <w:rsid w:val="005F284E"/>
    <w:rsid w:val="005F4496"/>
    <w:rsid w:val="005F4712"/>
    <w:rsid w:val="005F686A"/>
    <w:rsid w:val="006015CE"/>
    <w:rsid w:val="00604784"/>
    <w:rsid w:val="00606419"/>
    <w:rsid w:val="00607D29"/>
    <w:rsid w:val="00612952"/>
    <w:rsid w:val="00614CC1"/>
    <w:rsid w:val="00615A9D"/>
    <w:rsid w:val="00617387"/>
    <w:rsid w:val="006174C8"/>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0EE"/>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0FC"/>
    <w:rsid w:val="00704387"/>
    <w:rsid w:val="0070489C"/>
    <w:rsid w:val="00704982"/>
    <w:rsid w:val="00707669"/>
    <w:rsid w:val="00711CBA"/>
    <w:rsid w:val="00711FB5"/>
    <w:rsid w:val="0071225B"/>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8EE"/>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79E"/>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259"/>
    <w:rsid w:val="007D76BD"/>
    <w:rsid w:val="007E0BF1"/>
    <w:rsid w:val="007F0ED8"/>
    <w:rsid w:val="007F0F63"/>
    <w:rsid w:val="007F125A"/>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AE0"/>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E43"/>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060"/>
    <w:rsid w:val="008F17A3"/>
    <w:rsid w:val="008F1ED3"/>
    <w:rsid w:val="008F23A5"/>
    <w:rsid w:val="008F4C29"/>
    <w:rsid w:val="008F70BD"/>
    <w:rsid w:val="008F788F"/>
    <w:rsid w:val="008F7EA2"/>
    <w:rsid w:val="00902722"/>
    <w:rsid w:val="009027BC"/>
    <w:rsid w:val="009062E6"/>
    <w:rsid w:val="0091050B"/>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CD6"/>
    <w:rsid w:val="00A118A3"/>
    <w:rsid w:val="00A129D0"/>
    <w:rsid w:val="00A12C33"/>
    <w:rsid w:val="00A138BA"/>
    <w:rsid w:val="00A14C8E"/>
    <w:rsid w:val="00A153D9"/>
    <w:rsid w:val="00A15F09"/>
    <w:rsid w:val="00A169B6"/>
    <w:rsid w:val="00A2271D"/>
    <w:rsid w:val="00A22D67"/>
    <w:rsid w:val="00A237D5"/>
    <w:rsid w:val="00A23D6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269"/>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1C6D"/>
    <w:rsid w:val="00B72880"/>
    <w:rsid w:val="00B758BF"/>
    <w:rsid w:val="00B77EC8"/>
    <w:rsid w:val="00B822FE"/>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0A3"/>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3A9"/>
    <w:rsid w:val="00C279B2"/>
    <w:rsid w:val="00C30FEA"/>
    <w:rsid w:val="00C33E50"/>
    <w:rsid w:val="00C34C20"/>
    <w:rsid w:val="00C35A3E"/>
    <w:rsid w:val="00C42130"/>
    <w:rsid w:val="00C423A4"/>
    <w:rsid w:val="00C44BF5"/>
    <w:rsid w:val="00C521D6"/>
    <w:rsid w:val="00C55232"/>
    <w:rsid w:val="00C553A4"/>
    <w:rsid w:val="00C55A06"/>
    <w:rsid w:val="00C55D03"/>
    <w:rsid w:val="00C601BC"/>
    <w:rsid w:val="00C617D1"/>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B9B"/>
    <w:rsid w:val="00D1489E"/>
    <w:rsid w:val="00D20737"/>
    <w:rsid w:val="00D214CB"/>
    <w:rsid w:val="00D21873"/>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98A"/>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0770"/>
    <w:rsid w:val="00DB38EE"/>
    <w:rsid w:val="00DB498B"/>
    <w:rsid w:val="00DB66CA"/>
    <w:rsid w:val="00DB6BCA"/>
    <w:rsid w:val="00DB73F7"/>
    <w:rsid w:val="00DC0057"/>
    <w:rsid w:val="00DC0321"/>
    <w:rsid w:val="00DC12A4"/>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05B"/>
    <w:rsid w:val="00DF44DE"/>
    <w:rsid w:val="00DF5F11"/>
    <w:rsid w:val="00E01138"/>
    <w:rsid w:val="00E02DFB"/>
    <w:rsid w:val="00E030F9"/>
    <w:rsid w:val="00E0311A"/>
    <w:rsid w:val="00E03138"/>
    <w:rsid w:val="00E06404"/>
    <w:rsid w:val="00E065D2"/>
    <w:rsid w:val="00E07E89"/>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BEA"/>
    <w:rsid w:val="00EC5359"/>
    <w:rsid w:val="00EC562A"/>
    <w:rsid w:val="00ED067A"/>
    <w:rsid w:val="00ED2B50"/>
    <w:rsid w:val="00EE0350"/>
    <w:rsid w:val="00EE0719"/>
    <w:rsid w:val="00EE0E80"/>
    <w:rsid w:val="00EE2C8A"/>
    <w:rsid w:val="00EE54A6"/>
    <w:rsid w:val="00EE613F"/>
    <w:rsid w:val="00EE7295"/>
    <w:rsid w:val="00EE7869"/>
    <w:rsid w:val="00EF054A"/>
    <w:rsid w:val="00EF3235"/>
    <w:rsid w:val="00EF7E72"/>
    <w:rsid w:val="00F02B80"/>
    <w:rsid w:val="00F06D37"/>
    <w:rsid w:val="00F07B9D"/>
    <w:rsid w:val="00F11586"/>
    <w:rsid w:val="00F1183B"/>
    <w:rsid w:val="00F11C9F"/>
    <w:rsid w:val="00F121E4"/>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1AC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FF4"/>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66DB"/>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817765"/>
    <w:rsid w:val="12F6691D"/>
    <w:rsid w:val="132536A6"/>
    <w:rsid w:val="1A8C0E12"/>
    <w:rsid w:val="21E1559C"/>
    <w:rsid w:val="28D5331B"/>
    <w:rsid w:val="2B9C5FC4"/>
    <w:rsid w:val="30D065A7"/>
    <w:rsid w:val="323C3227"/>
    <w:rsid w:val="35374E47"/>
    <w:rsid w:val="416E6935"/>
    <w:rsid w:val="444E4AAE"/>
    <w:rsid w:val="4C8E2853"/>
    <w:rsid w:val="50F01501"/>
    <w:rsid w:val="547F2325"/>
    <w:rsid w:val="56FF5B35"/>
    <w:rsid w:val="5A2450EA"/>
    <w:rsid w:val="5C147945"/>
    <w:rsid w:val="6D0105BD"/>
    <w:rsid w:val="6DD32C57"/>
    <w:rsid w:val="6E325D1C"/>
    <w:rsid w:val="6F474475"/>
    <w:rsid w:val="6F5953DE"/>
    <w:rsid w:val="70B84FB0"/>
    <w:rsid w:val="7507390A"/>
    <w:rsid w:val="7C33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5"/>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7"/>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9"/>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0"/>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1"/>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Lines="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2"/>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5"/>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2"/>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19"/>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0"/>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19"/>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19"/>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19"/>
      </w:numPr>
      <w:adjustRightInd/>
    </w:pPr>
    <w:rPr>
      <w:szCs w:val="24"/>
    </w:rPr>
  </w:style>
  <w:style w:type="paragraph" w:customStyle="1" w:styleId="159">
    <w:name w:val="一级无标题条"/>
    <w:basedOn w:val="1"/>
    <w:autoRedefine/>
    <w:qFormat/>
    <w:uiPriority w:val="0"/>
    <w:pPr>
      <w:numPr>
        <w:ilvl w:val="2"/>
        <w:numId w:val="19"/>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autoRedefine/>
    <w:qFormat/>
    <w:uiPriority w:val="0"/>
    <w:pPr>
      <w:spacing w:beforeLines="0" w:afterLines="0"/>
      <w:outlineLvl w:val="9"/>
    </w:pPr>
    <w:rPr>
      <w:rFonts w:ascii="宋体" w:eastAsia="宋体"/>
    </w:rPr>
  </w:style>
  <w:style w:type="paragraph" w:customStyle="1" w:styleId="165">
    <w:name w:val="标准文件_二级无标题"/>
    <w:basedOn w:val="65"/>
    <w:autoRedefine/>
    <w:qFormat/>
    <w:uiPriority w:val="0"/>
    <w:pPr>
      <w:spacing w:beforeLines="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2"/>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3"/>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0"/>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4"/>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2"/>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0"/>
      </w:numPr>
      <w:ind w:firstLine="0" w:firstLineChars="0"/>
    </w:pPr>
  </w:style>
  <w:style w:type="paragraph" w:customStyle="1" w:styleId="188">
    <w:name w:val="标准文件_三级项2"/>
    <w:basedOn w:val="56"/>
    <w:qFormat/>
    <w:uiPriority w:val="0"/>
    <w:pPr>
      <w:numPr>
        <w:ilvl w:val="0"/>
        <w:numId w:val="29"/>
      </w:numPr>
      <w:spacing w:line="300" w:lineRule="exact"/>
      <w:ind w:firstLineChars="0"/>
    </w:pPr>
    <w:rPr>
      <w:rFonts w:ascii="Times New Roman"/>
    </w:rPr>
  </w:style>
  <w:style w:type="paragraph" w:customStyle="1" w:styleId="189">
    <w:name w:val="标准文件_一级项2"/>
    <w:basedOn w:val="56"/>
    <w:qFormat/>
    <w:uiPriority w:val="0"/>
    <w:pPr>
      <w:numPr>
        <w:ilvl w:val="0"/>
        <w:numId w:val="30"/>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spacing w:line="14" w:lineRule="exact"/>
      <w:ind w:left="425"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7"/>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7"/>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7"/>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7"/>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7"/>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autoRedefine/>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character" w:customStyle="1" w:styleId="230">
    <w:name w:val="段 Char"/>
    <w:basedOn w:val="28"/>
    <w:link w:val="231"/>
    <w:uiPriority w:val="0"/>
    <w:rPr>
      <w:rFonts w:ascii="宋体"/>
      <w:sz w:val="21"/>
    </w:rPr>
  </w:style>
  <w:style w:type="paragraph" w:customStyle="1" w:styleId="231">
    <w:name w:val="段"/>
    <w:link w:val="230"/>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三级无"/>
    <w:basedOn w:val="1"/>
    <w:uiPriority w:val="0"/>
    <w:pPr>
      <w:widowControl/>
      <w:adjustRightInd/>
      <w:spacing w:line="240" w:lineRule="auto"/>
      <w:jc w:val="left"/>
      <w:outlineLvl w:val="4"/>
    </w:pPr>
    <w:rPr>
      <w:rFonts w:ascii="宋体" w:hAnsi="Times New Roman"/>
      <w:kern w:val="0"/>
    </w:rPr>
  </w:style>
  <w:style w:type="paragraph" w:customStyle="1" w:styleId="233">
    <w:name w:val="二级条标题"/>
    <w:basedOn w:val="234"/>
    <w:next w:val="231"/>
    <w:uiPriority w:val="0"/>
    <w:pPr>
      <w:numPr>
        <w:ilvl w:val="2"/>
      </w:numPr>
      <w:spacing w:before="50" w:after="50"/>
      <w:outlineLvl w:val="3"/>
    </w:pPr>
  </w:style>
  <w:style w:type="paragraph" w:customStyle="1" w:styleId="234">
    <w:name w:val="一级条标题"/>
    <w:next w:val="231"/>
    <w:uiPriority w:val="0"/>
    <w:pPr>
      <w:numPr>
        <w:ilvl w:val="1"/>
        <w:numId w:val="31"/>
      </w:numPr>
      <w:spacing w:beforeLines="50" w:afterLines="50"/>
      <w:outlineLvl w:val="2"/>
    </w:pPr>
    <w:rPr>
      <w:rFonts w:ascii="黑体" w:hAnsi="Times New Roman" w:eastAsia="黑体" w:cs="Times New Roman"/>
      <w:sz w:val="21"/>
      <w:szCs w:val="21"/>
      <w:lang w:val="en-US" w:eastAsia="zh-CN" w:bidi="ar-SA"/>
    </w:rPr>
  </w:style>
  <w:style w:type="paragraph" w:customStyle="1" w:styleId="235">
    <w:name w:val="章标题"/>
    <w:next w:val="231"/>
    <w:uiPriority w:val="0"/>
    <w:pPr>
      <w:numPr>
        <w:ilvl w:val="0"/>
        <w:numId w:val="31"/>
      </w:numPr>
      <w:spacing w:beforeLines="100" w:afterLines="100"/>
      <w:jc w:val="both"/>
      <w:outlineLvl w:val="1"/>
    </w:pPr>
    <w:rPr>
      <w:rFonts w:ascii="黑体" w:hAnsi="Times New Roman" w:eastAsia="黑体" w:cs="Times New Roman"/>
      <w:sz w:val="21"/>
      <w:lang w:val="en-US" w:eastAsia="zh-CN" w:bidi="ar-SA"/>
    </w:rPr>
  </w:style>
  <w:style w:type="paragraph" w:customStyle="1" w:styleId="236">
    <w:name w:val="三级条标题"/>
    <w:basedOn w:val="233"/>
    <w:next w:val="231"/>
    <w:uiPriority w:val="0"/>
    <w:pPr>
      <w:numPr>
        <w:ilvl w:val="0"/>
        <w:numId w:val="0"/>
      </w:numPr>
      <w:outlineLvl w:val="4"/>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CD30C0C4B09462B8D42B565F64F11BA"/>
        <w:style w:val=""/>
        <w:category>
          <w:name w:val="常规"/>
          <w:gallery w:val="placeholder"/>
        </w:category>
        <w:types>
          <w:type w:val="bbPlcHdr"/>
        </w:types>
        <w:behaviors>
          <w:behavior w:val="content"/>
        </w:behaviors>
        <w:description w:val=""/>
        <w:guid w:val="{D4750449-88F3-4B78-A682-3E245B49EA53}"/>
      </w:docPartPr>
      <w:docPartBody>
        <w:p>
          <w:pPr>
            <w:pStyle w:val="5"/>
          </w:pPr>
          <w:r>
            <w:rPr>
              <w:rStyle w:val="4"/>
              <w:rFonts w:hint="eastAsia"/>
            </w:rPr>
            <w:t>单击或点击此处输入文字。</w:t>
          </w:r>
        </w:p>
      </w:docPartBody>
    </w:docPart>
    <w:docPart>
      <w:docPartPr>
        <w:name w:val="4F89510ED70642C895A3003876930442"/>
        <w:style w:val=""/>
        <w:category>
          <w:name w:val="常规"/>
          <w:gallery w:val="placeholder"/>
        </w:category>
        <w:types>
          <w:type w:val="bbPlcHdr"/>
        </w:types>
        <w:behaviors>
          <w:behavior w:val="content"/>
        </w:behaviors>
        <w:description w:val=""/>
        <w:guid w:val="{B9241727-CEA1-4B2F-B265-D8020D06072C}"/>
      </w:docPartPr>
      <w:docPartBody>
        <w:p>
          <w:pPr>
            <w:pStyle w:val="6"/>
          </w:pPr>
          <w:r>
            <w:rPr>
              <w:rStyle w:val="4"/>
              <w:rFonts w:hint="eastAsia"/>
            </w:rPr>
            <w:t>选择一项。</w:t>
          </w:r>
        </w:p>
      </w:docPartBody>
    </w:docPart>
    <w:docPart>
      <w:docPartPr>
        <w:name w:val="E0C1D3CF75154D2EA6D241F7E030D496"/>
        <w:style w:val=""/>
        <w:category>
          <w:name w:val="常规"/>
          <w:gallery w:val="placeholder"/>
        </w:category>
        <w:types>
          <w:type w:val="bbPlcHdr"/>
        </w:types>
        <w:behaviors>
          <w:behavior w:val="content"/>
        </w:behaviors>
        <w:description w:val=""/>
        <w:guid w:val="{621431AE-8715-4A8E-99F3-F5D54F262FE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47A37"/>
    <w:rsid w:val="00145D77"/>
    <w:rsid w:val="001C201F"/>
    <w:rsid w:val="00592769"/>
    <w:rsid w:val="00647A37"/>
    <w:rsid w:val="007A269D"/>
    <w:rsid w:val="00960D7C"/>
    <w:rsid w:val="009C3FA7"/>
    <w:rsid w:val="00C3065A"/>
    <w:rsid w:val="00E11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DCD30C0C4B09462B8D42B565F64F11B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F89510ED70642C895A30038769304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0C1D3CF75154D2EA6D241F7E030D49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67D4B7-A7FA-4489-B988-21E13C6FBB41}">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796</Words>
  <Characters>4539</Characters>
  <Lines>37</Lines>
  <Paragraphs>10</Paragraphs>
  <TotalTime>2</TotalTime>
  <ScaleCrop>false</ScaleCrop>
  <LinksUpToDate>false</LinksUpToDate>
  <CharactersWithSpaces>5325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2024-03-19T02:47:00Z</dcterms:created>
  <dc:creator>hp</dc:creator>
  <dc:description>&lt;config cover="true" show_menu="true" version="1.0.0" doctype="SDKXY"&gt;_x000d_
&lt;/config&gt;</dc:description>
  <cp:lastModifiedBy>joan 申</cp:lastModifiedBy>
  <cp:lastPrinted>2020-08-30T10:00:00Z</cp:lastPrinted>
  <dcterms:modified xsi:type="dcterms:W3CDTF">2024-04-22T01:54:09Z</dcterms:modified>
  <dc:title>地方标准</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590D0212EE6B4E4EB423D2B2875577B4_12</vt:lpwstr>
  </property>
</Properties>
</file>