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framePr w:wrap="around"/>
        <w:topLinePunct/>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t>65.020.20</w:t>
      </w:r>
      <w:r>
        <w:fldChar w:fldCharType="end"/>
      </w:r>
      <w:bookmarkEnd w:id="0"/>
    </w:p>
    <w:p>
      <w:pPr>
        <w:pStyle w:val="119"/>
        <w:framePr w:wrap="around"/>
        <w:topLinePunct/>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instrText xml:space="preserve"> FORMTEXT </w:instrText>
      </w:r>
      <w:r>
        <w:fldChar w:fldCharType="separate"/>
      </w:r>
      <w:r>
        <w:t>CCS B05     </w:t>
      </w:r>
      <w:r>
        <w:fldChar w:fldCharType="end"/>
      </w:r>
      <w:bookmarkEnd w:id="1"/>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119"/>
              <w:framePr w:wrap="around"/>
              <w:topLinePunct/>
              <w:rPr>
                <w:rFonts w:hint="eastAsia"/>
              </w:rPr>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Cz0S6vpQEAAFkDAAAO&#10;AAAAAAAAAAEAIAAAACQBAABkcnMvZTJvRG9jLnhtbFBLBQYAAAAABgAGAFkBAAA7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w:instrText>
            </w:r>
            <w:r>
              <w:rPr>
                <w:rFonts w:hint="eastAsia"/>
              </w:rPr>
              <w:instrText xml:space="preserve">FORMTEXT</w:instrText>
            </w:r>
            <w:r>
              <w:instrText xml:space="preserve"> </w:instrText>
            </w:r>
            <w:r>
              <w:fldChar w:fldCharType="separate"/>
            </w:r>
            <w:r>
              <w:t>     </w:t>
            </w:r>
            <w:r>
              <w:fldChar w:fldCharType="end"/>
            </w:r>
            <w:bookmarkEnd w:id="2"/>
          </w:p>
        </w:tc>
      </w:tr>
    </w:tbl>
    <w:p>
      <w:pPr>
        <w:pStyle w:val="105"/>
        <w:framePr w:wrap="around"/>
        <w:topLinePunct/>
        <w:rPr>
          <w:rFonts w:hint="eastAsia"/>
        </w:rPr>
      </w:pPr>
      <w:r>
        <w:t>D</w:t>
      </w:r>
      <w:r>
        <w:rPr>
          <w:spacing w:val="100"/>
        </w:rPr>
        <w:t>B</w:t>
      </w:r>
      <w:r>
        <w:fldChar w:fldCharType="begin">
          <w:ffData>
            <w:name w:val="c3"/>
            <w:enabled/>
            <w:calcOnExit w:val="0"/>
            <w:entryMacro w:val="ShowHelp16"/>
            <w:textInput/>
          </w:ffData>
        </w:fldChar>
      </w:r>
      <w:bookmarkStart w:id="3" w:name="c3"/>
      <w:r>
        <w:instrText xml:space="preserve"> FORMTEXT </w:instrText>
      </w:r>
      <w:r>
        <w:fldChar w:fldCharType="separate"/>
      </w:r>
      <w:r>
        <w:rPr>
          <w:rFonts w:hint="eastAsia"/>
        </w:rPr>
        <w:t>14</w:t>
      </w:r>
      <w:r>
        <w:fldChar w:fldCharType="end"/>
      </w:r>
      <w:bookmarkEnd w:id="3"/>
    </w:p>
    <w:p>
      <w:pPr>
        <w:pStyle w:val="106"/>
        <w:framePr w:wrap="around"/>
        <w:topLinePunct/>
        <w:rPr>
          <w:rFonts w:hint="eastAsia"/>
        </w:rPr>
      </w:pPr>
      <w:r>
        <w:fldChar w:fldCharType="begin">
          <w:ffData>
            <w:name w:val="c4"/>
            <w:enabled/>
            <w:calcOnExit w:val="0"/>
            <w:entryMacro w:val="showhelp12"/>
            <w:textInput/>
          </w:ffData>
        </w:fldChar>
      </w:r>
      <w:bookmarkStart w:id="4" w:name="c4"/>
      <w:r>
        <w:instrText xml:space="preserve"> FORMTEXT </w:instrText>
      </w:r>
      <w:r>
        <w:fldChar w:fldCharType="separate"/>
      </w:r>
      <w:r>
        <w:rPr>
          <w:rFonts w:hint="eastAsia"/>
        </w:rPr>
        <w:t>山西省</w:t>
      </w:r>
      <w:r>
        <w:fldChar w:fldCharType="end"/>
      </w:r>
      <w:bookmarkEnd w:id="4"/>
      <w:r>
        <w:t>地方标准</w:t>
      </w:r>
    </w:p>
    <w:p>
      <w:pPr>
        <w:pStyle w:val="43"/>
        <w:framePr w:wrap="around"/>
        <w:topLinePunct/>
        <w:rPr>
          <w:rFonts w:hAnsi="黑体"/>
        </w:rPr>
      </w:pPr>
      <w:r>
        <w:rPr>
          <w:rFonts w:ascii="Times New Roman"/>
        </w:rPr>
        <w:t>DB</w:t>
      </w:r>
      <w:r>
        <w:rPr>
          <w:rFonts w:hAnsi="黑体"/>
        </w:rPr>
        <w:fldChar w:fldCharType="begin">
          <w:ffData>
            <w:name w:val="StdNo0"/>
            <w:enabled/>
            <w:calcOnExit w:val="0"/>
            <w:textInput>
              <w:default w:val="××/T"/>
            </w:textInput>
          </w:ffData>
        </w:fldChar>
      </w:r>
      <w:bookmarkStart w:id="5" w:name="StdNo0"/>
      <w:r>
        <w:rPr>
          <w:rFonts w:hAnsi="黑体"/>
        </w:rPr>
        <w:instrText xml:space="preserve"> FORMTEXT </w:instrText>
      </w:r>
      <w:r>
        <w:rPr>
          <w:rFonts w:hAnsi="黑体"/>
        </w:rPr>
        <w:fldChar w:fldCharType="separate"/>
      </w:r>
      <w:r>
        <w:rPr>
          <w:rFonts w:hAnsi="黑体"/>
        </w:rPr>
        <w:t>14</w:t>
      </w:r>
      <w:r>
        <w:rPr>
          <w:rFonts w:ascii="Times New Roman"/>
        </w:rPr>
        <w:t>/T</w:t>
      </w:r>
      <w:r>
        <w:rPr>
          <w:rFonts w:hAnsi="黑体"/>
        </w:rPr>
        <w:fldChar w:fldCharType="end"/>
      </w:r>
      <w:bookmarkEnd w:id="5"/>
      <w:r>
        <w:rPr>
          <w:rFonts w:hAnsi="黑体"/>
        </w:rPr>
        <w:t xml:space="preserve"> </w:t>
      </w:r>
      <w:r>
        <w:rPr>
          <w:rFonts w:hAnsi="黑体"/>
        </w:rPr>
        <w:fldChar w:fldCharType="begin">
          <w:ffData>
            <w:name w:val="StdNo1"/>
            <w:enabled/>
            <w:calcOnExit w:val="0"/>
            <w:textInput>
              <w:default w:val="××××"/>
            </w:textInput>
          </w:ffData>
        </w:fldChar>
      </w:r>
      <w:bookmarkStart w:id="6" w:name="StdNo1"/>
      <w:r>
        <w:rPr>
          <w:rFonts w:hAnsi="黑体"/>
        </w:rPr>
        <w:instrText xml:space="preserve"> FORMTEXT </w:instrText>
      </w:r>
      <w:r>
        <w:rPr>
          <w:rFonts w:hAnsi="黑体"/>
        </w:rPr>
        <w:fldChar w:fldCharType="separate"/>
      </w:r>
      <w:r>
        <w:rPr>
          <w:rFonts w:hAnsi="黑体"/>
        </w:rPr>
        <w:t>1134</w:t>
      </w:r>
      <w:r>
        <w:rPr>
          <w:rFonts w:hAnsi="黑体"/>
        </w:rPr>
        <w:fldChar w:fldCharType="end"/>
      </w:r>
      <w:bookmarkEnd w:id="6"/>
      <w:r>
        <w:rPr>
          <w:rFonts w:hAnsi="黑体"/>
        </w:rPr>
        <w:t>—</w:t>
      </w:r>
      <w:r>
        <w:rPr>
          <w:rFonts w:hAnsi="黑体"/>
        </w:rPr>
        <w:fldChar w:fldCharType="begin">
          <w:ffData>
            <w:name w:val="StdNo2"/>
            <w:enabled/>
            <w:calcOnExit w:val="0"/>
            <w:textInput>
              <w:default w:val="××××"/>
              <w:maxLength w:val="4"/>
            </w:textInput>
          </w:ffData>
        </w:fldChar>
      </w:r>
      <w:bookmarkStart w:id="7" w:name="StdNo2"/>
      <w:r>
        <w:rPr>
          <w:rFonts w:hAnsi="黑体"/>
        </w:rPr>
        <w:instrText xml:space="preserve"> FORMTEXT </w:instrText>
      </w:r>
      <w:r>
        <w:rPr>
          <w:rFonts w:hAnsi="黑体"/>
        </w:rPr>
        <w:fldChar w:fldCharType="separate"/>
      </w:r>
      <w:r>
        <w:rPr>
          <w:rFonts w:hint="eastAsia" w:hAnsi="黑体"/>
        </w:rPr>
        <w:t>2024</w:t>
      </w:r>
      <w:r>
        <w:rPr>
          <w:rFonts w:hAnsi="黑体"/>
        </w:rPr>
        <w:fldChar w:fldCharType="end"/>
      </w:r>
      <w:bookmarkEnd w:id="7"/>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framePr w:wrap="around"/>
              <w:topLinePunct/>
              <w:rPr>
                <w:rFonts w:hint="eastAsia"/>
              </w:rPr>
            </w:pPr>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4445" b="254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utSdGJ8BAABZAwAADgAAAAAA&#10;AAABACAAAAAlAQAAZHJzL2Uyb0RvYy54bWxQSwUGAAAAAAYABgBZAQAANgUAAAAA&#10;">
                      <v:fill on="t" focussize="0,0"/>
                      <v:stroke on="f"/>
                      <v:imagedata o:title=""/>
                      <o:lock v:ext="edit" aspectratio="f"/>
                    </v:rect>
                  </w:pict>
                </mc:Fallback>
              </mc:AlternateContent>
            </w:r>
            <w:r>
              <w:fldChar w:fldCharType="begin">
                <w:ffData>
                  <w:name w:val="DT"/>
                  <w:enabled/>
                  <w:calcOnExit w:val="0"/>
                  <w:entryMacro w:val="ShowHelp4"/>
                  <w:textInput/>
                </w:ffData>
              </w:fldChar>
            </w:r>
            <w:bookmarkStart w:id="8" w:name="DT"/>
            <w:r>
              <w:instrText xml:space="preserve"> FORMTEXT </w:instrText>
            </w:r>
            <w:r>
              <w:fldChar w:fldCharType="separate"/>
            </w:r>
            <w:r>
              <w:rPr>
                <w:rFonts w:hint="eastAsia"/>
              </w:rPr>
              <w:t>代替</w:t>
            </w:r>
            <w:r>
              <w:t> DB14/T 1134-2015</w:t>
            </w:r>
            <w:r>
              <w:fldChar w:fldCharType="end"/>
            </w:r>
            <w:bookmarkEnd w:id="8"/>
          </w:p>
        </w:tc>
      </w:tr>
    </w:tbl>
    <w:p>
      <w:pPr>
        <w:pStyle w:val="43"/>
        <w:framePr w:wrap="around"/>
        <w:topLinePunct/>
        <w:rPr>
          <w:rFonts w:hint="eastAsia" w:hAnsi="黑体"/>
        </w:rPr>
      </w:pPr>
    </w:p>
    <w:p>
      <w:pPr>
        <w:pStyle w:val="43"/>
        <w:framePr w:wrap="around"/>
        <w:topLinePunct/>
        <w:rPr>
          <w:rFonts w:hint="eastAsia" w:hAnsi="黑体"/>
        </w:rPr>
      </w:pPr>
    </w:p>
    <w:p>
      <w:pPr>
        <w:pStyle w:val="74"/>
        <w:framePr w:wrap="around"/>
        <w:topLinePunct/>
      </w:pPr>
      <w:r>
        <w:fldChar w:fldCharType="begin">
          <w:ffData>
            <w:name w:val="StdName"/>
            <w:enabled/>
            <w:calcOnExit w:val="0"/>
            <w:textInput>
              <w:default w:val="点击此处添加标准名称"/>
            </w:textInput>
          </w:ffData>
        </w:fldChar>
      </w:r>
      <w:bookmarkStart w:id="9" w:name="StdName"/>
      <w:r>
        <w:instrText xml:space="preserve"> FORMTEXT </w:instrText>
      </w:r>
      <w:r>
        <w:fldChar w:fldCharType="separate"/>
      </w:r>
      <w:r>
        <w:rPr>
          <w:rFonts w:hint="eastAsia"/>
        </w:rPr>
        <w:t>制干辣椒栽培技术规程</w:t>
      </w:r>
      <w:r>
        <w:fldChar w:fldCharType="end"/>
      </w:r>
      <w:bookmarkEnd w:id="9"/>
    </w:p>
    <w:p>
      <w:pPr>
        <w:pStyle w:val="75"/>
        <w:framePr w:wrap="around"/>
        <w:topLinePunct/>
        <w:jc w:val="both"/>
      </w:pPr>
    </w:p>
    <w:p>
      <w:pPr>
        <w:pStyle w:val="76"/>
        <w:framePr w:wrap="around"/>
        <w:topLinePunct/>
      </w:pP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framePr w:wrap="around"/>
              <w:topLinePunct/>
              <w:rPr>
                <w:rFonts w:hint="eastAsia"/>
              </w:rPr>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1905" b="1905"/>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AWJrpLVAAAACgEAAA8AAAAAAAAAAQAg&#10;AAAAIgAAAGRycy9kb3ducmV2LnhtbFBLAQIUABQAAAAIAIdO4kCtXeKBnwEAAFkDAAAOAAAAAAAA&#10;AAEAIAAAACQBAABkcnMvZTJvRG9jLnhtbFBLBQYAAAAABgAGAFkBAAA1BQ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1270" b="635"/>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A+GL5dYAAAAJAQAADwAAAAAAAAAB&#10;ACAAAAAiAAAAZHJzL2Rvd25yZXYueG1sUEsBAhQAFAAAAAgAh07iQFG0h8qgAQAAWQMAAA4AAAAA&#10;AAAAAQAgAAAAJQEAAGRycy9lMm9Eb2MueG1sUEsFBgAAAAAGAAYAWQEAADcFAAAAAA==&#10;">
                      <v:fill on="t" focussize="0,0"/>
                      <v:stroke on="f"/>
                      <v:imagedata o:title=""/>
                      <o:lock v:ext="edit" aspectratio="f"/>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0" w:name="LB"/>
            <w:r>
              <w:instrText xml:space="preserve"> </w:instrText>
            </w:r>
            <w:r>
              <w:rPr>
                <w:rFonts w:hint="eastAsia"/>
              </w:rPr>
              <w:instrText xml:space="preserve">FORMDROPDOWN</w:instrText>
            </w:r>
            <w:r>
              <w:instrText xml:space="preserve"> </w:instrText>
            </w:r>
            <w:r>
              <w:fldChar w:fldCharType="separate"/>
            </w:r>
            <w: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framePr w:wrap="around"/>
              <w:topLinePunct/>
              <w:rPr>
                <w:rFonts w:hint="eastAsia"/>
              </w:rPr>
            </w:pPr>
          </w:p>
        </w:tc>
      </w:tr>
    </w:tbl>
    <w:p>
      <w:pPr>
        <w:pStyle w:val="126"/>
        <w:framePr w:wrap="around"/>
        <w:topLinePunct/>
        <w:rPr>
          <w:rFonts w:hint="eastAsia"/>
        </w:rPr>
      </w:pPr>
      <w:r>
        <w:rPr>
          <w:rFonts w:ascii="黑体"/>
        </w:rPr>
        <w:fldChar w:fldCharType="begin">
          <w:ffData>
            <w:name w:val="FY"/>
            <w:enabled/>
            <w:calcOnExit w:val="0"/>
            <w:entryMacro w:val="ShowHelp8"/>
            <w:textInput>
              <w:default w:val="××××"/>
              <w:maxLength w:val="4"/>
            </w:textInput>
          </w:ffData>
        </w:fldChar>
      </w:r>
      <w:bookmarkStart w:id="11" w:name="F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1"/>
      <w:r>
        <w:t xml:space="preserve"> </w:t>
      </w:r>
      <w:r>
        <w:rPr>
          <w:rFonts w:ascii="黑体"/>
        </w:rPr>
        <w:t>-</w:t>
      </w:r>
      <w:r>
        <w:t xml:space="preserve"> </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r>
        <w:t xml:space="preserve"> </w:t>
      </w:r>
      <w:r>
        <w:rPr>
          <w:rFonts w:ascii="黑体"/>
        </w:rPr>
        <w:t>-</w:t>
      </w:r>
      <w:r>
        <w:t xml:space="preserve"> </w:t>
      </w:r>
      <w:r>
        <w:rPr>
          <w:rFonts w:ascii="黑体"/>
        </w:rPr>
        <w:fldChar w:fldCharType="begin">
          <w:ffData>
            <w:name w:val="FD"/>
            <w:enabled/>
            <w:calcOnExit w:val="0"/>
            <w:entryMacro w:val="ShowHelp8"/>
            <w:textInput>
              <w:default w:val="××"/>
              <w:maxLength w:val="2"/>
            </w:textInput>
          </w:ffData>
        </w:fldChar>
      </w:r>
      <w:bookmarkStart w:id="12" w:name="FD"/>
      <w:r>
        <w:rPr>
          <w:rFonts w:ascii="黑体"/>
        </w:rPr>
        <w:instrText xml:space="preserve"> FORMTEXT </w:instrText>
      </w:r>
      <w:r>
        <w:rPr>
          <w:rFonts w:ascii="黑体"/>
        </w:rPr>
        <w:fldChar w:fldCharType="separate"/>
      </w:r>
      <w:r>
        <w:rPr>
          <w:rFonts w:ascii="黑体"/>
        </w:rPr>
        <w:t>××</w:t>
      </w:r>
      <w:r>
        <w:rPr>
          <w:rFonts w:ascii="黑体"/>
        </w:rPr>
        <w:fldChar w:fldCharType="end"/>
      </w:r>
      <w:bookmarkEnd w:id="12"/>
      <w:r>
        <w:rPr>
          <w:rFonts w:hint="eastAsia"/>
        </w:rPr>
        <w:t>发布</w:t>
      </w:r>
      <w:r>
        <w:rPr>
          <w:rFonts w:hint="eastAsia"/>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4445" r="5080" b="7620"/>
                <wp:wrapNone/>
                <wp:docPr id="1" name="直线 2"/>
                <wp:cNvGraphicFramePr/>
                <a:graphic xmlns:a="http://schemas.openxmlformats.org/drawingml/2006/main">
                  <a:graphicData uri="http://schemas.microsoft.com/office/word/2010/wordprocessingShape">
                    <wps:wsp>
                      <wps:cNvSp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YdrPNYAAAAL&#10;AQAADwAAAAAAAAABACAAAAAiAAAAZHJzL2Rvd25yZXYueG1sUEsBAhQAFAAAAAgAh07iQEK7QvDl&#10;AQAA2wMAAA4AAAAAAAAAAQAgAAAAJQEAAGRycy9lMm9Eb2MueG1sUEsFBgAAAAAGAAYAWQEAAHwF&#10;AAAAAA==&#10;">
                <v:fill on="f" focussize="0,0"/>
                <v:stroke color="#000000" joinstyle="round"/>
                <v:imagedata o:title=""/>
                <o:lock v:ext="edit" aspectratio="f"/>
                <w10:anchorlock/>
              </v:line>
            </w:pict>
          </mc:Fallback>
        </mc:AlternateContent>
      </w:r>
    </w:p>
    <w:p>
      <w:pPr>
        <w:pStyle w:val="127"/>
        <w:framePr w:wrap="around"/>
        <w:topLinePunct/>
        <w:rPr>
          <w:rFonts w:hint="eastAsia"/>
        </w:rPr>
      </w:pPr>
      <w:r>
        <w:rPr>
          <w:rFonts w:ascii="黑体"/>
        </w:rPr>
        <w:fldChar w:fldCharType="begin">
          <w:ffData>
            <w:name w:val="SY"/>
            <w:enabled/>
            <w:calcOnExit w:val="0"/>
            <w:entryMacro w:val="ShowHelp9"/>
            <w:textInput>
              <w:default w:val="××××"/>
              <w:maxLength w:val="4"/>
            </w:textInput>
          </w:ffData>
        </w:fldChar>
      </w:r>
      <w:bookmarkStart w:id="13" w:name="S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3"/>
      <w:r>
        <w:t xml:space="preserve"> </w:t>
      </w:r>
      <w:r>
        <w:rPr>
          <w:rFonts w:ascii="黑体"/>
        </w:rPr>
        <w:t>-</w:t>
      </w:r>
      <w:r>
        <w:t xml:space="preserve"> </w:t>
      </w:r>
      <w:r>
        <w:rPr>
          <w:rFonts w:ascii="黑体"/>
        </w:rPr>
        <w:fldChar w:fldCharType="begin">
          <w:ffData>
            <w:name w:val="SM"/>
            <w:enabled/>
            <w:calcOnExit w:val="0"/>
            <w:entryMacro w:val="ShowHelp9"/>
            <w:textInput>
              <w:default w:val="××"/>
              <w:maxLength w:val="2"/>
            </w:textInput>
          </w:ffData>
        </w:fldChar>
      </w:r>
      <w:bookmarkStart w:id="14" w:name="SM"/>
      <w:r>
        <w:rPr>
          <w:rFonts w:ascii="黑体"/>
        </w:rPr>
        <w:instrText xml:space="preserve"> FORMTEXT </w:instrText>
      </w:r>
      <w:r>
        <w:rPr>
          <w:rFonts w:ascii="黑体"/>
        </w:rPr>
        <w:fldChar w:fldCharType="separate"/>
      </w:r>
      <w:r>
        <w:rPr>
          <w:rFonts w:ascii="黑体"/>
        </w:rPr>
        <w:t>××</w:t>
      </w:r>
      <w:r>
        <w:rPr>
          <w:rFonts w:ascii="黑体"/>
        </w:rPr>
        <w:fldChar w:fldCharType="end"/>
      </w:r>
      <w:bookmarkEnd w:id="14"/>
      <w:r>
        <w:t xml:space="preserve"> </w:t>
      </w:r>
      <w:r>
        <w:rPr>
          <w:rFonts w:ascii="黑体"/>
        </w:rPr>
        <w:t>-</w:t>
      </w:r>
      <w:r>
        <w:t xml:space="preserve"> </w:t>
      </w:r>
      <w:r>
        <w:rPr>
          <w:rFonts w:ascii="黑体"/>
        </w:rPr>
        <w:fldChar w:fldCharType="begin">
          <w:ffData>
            <w:name w:val="SD"/>
            <w:enabled/>
            <w:calcOnExit w:val="0"/>
            <w:entryMacro w:val="ShowHelp9"/>
            <w:textInput>
              <w:default w:val="××"/>
              <w:maxLength w:val="2"/>
            </w:textInput>
          </w:ffData>
        </w:fldChar>
      </w:r>
      <w:bookmarkStart w:id="15" w:name="SD"/>
      <w:r>
        <w:rPr>
          <w:rFonts w:ascii="黑体"/>
        </w:rPr>
        <w:instrText xml:space="preserve"> FORMTEXT </w:instrText>
      </w:r>
      <w:r>
        <w:rPr>
          <w:rFonts w:ascii="黑体"/>
        </w:rPr>
        <w:fldChar w:fldCharType="separate"/>
      </w:r>
      <w:r>
        <w:rPr>
          <w:rFonts w:ascii="黑体"/>
        </w:rPr>
        <w:t>××</w:t>
      </w:r>
      <w:r>
        <w:rPr>
          <w:rFonts w:ascii="黑体"/>
        </w:rPr>
        <w:fldChar w:fldCharType="end"/>
      </w:r>
      <w:bookmarkEnd w:id="15"/>
      <w:r>
        <w:rPr>
          <w:rFonts w:hint="eastAsia"/>
        </w:rPr>
        <w:t>实施</w:t>
      </w:r>
    </w:p>
    <w:p>
      <w:pPr>
        <w:pStyle w:val="107"/>
        <w:framePr w:wrap="around"/>
        <w:topLinePunct/>
        <w:rPr>
          <w:rFonts w:hint="eastAsia"/>
        </w:rPr>
      </w:pPr>
      <w:r>
        <w:fldChar w:fldCharType="begin">
          <w:ffData>
            <w:name w:val="fm"/>
            <w:enabled/>
            <w:calcOnExit w:val="0"/>
            <w:textInput/>
          </w:ffData>
        </w:fldChar>
      </w:r>
      <w:bookmarkStart w:id="16" w:name="fm"/>
      <w:r>
        <w:instrText xml:space="preserve"> FORMTEXT </w:instrText>
      </w:r>
      <w:r>
        <w:fldChar w:fldCharType="separate"/>
      </w:r>
      <w:r>
        <w:rPr>
          <w:rFonts w:hint="eastAsia"/>
        </w:rPr>
        <w:t>山西省市场监督管理局</w:t>
      </w:r>
      <w:r>
        <w:fldChar w:fldCharType="end"/>
      </w:r>
      <w:bookmarkEnd w:id="16"/>
      <w:r>
        <w:t xml:space="preserve"> </w:t>
      </w:r>
      <w:r>
        <w:rPr>
          <w:rStyle w:val="69"/>
        </w:rPr>
        <w:t xml:space="preserve"> </w:t>
      </w:r>
      <w:r>
        <w:rPr>
          <w:rStyle w:val="69"/>
          <w:rFonts w:hint="eastAsia"/>
        </w:rPr>
        <w:t>发布</w:t>
      </w:r>
    </w:p>
    <w:p>
      <w:pPr>
        <w:pStyle w:val="21"/>
        <w:topLinePunct/>
        <w:autoSpaceDE/>
        <w:autoSpaceDN/>
        <w:rPr>
          <w:rFonts w:hint="eastAsia"/>
        </w:rPr>
        <w:sectPr>
          <w:pgSz w:w="11906" w:h="16838"/>
          <w:pgMar w:top="567" w:right="850" w:bottom="1134" w:left="1418" w:header="0" w:footer="0" w:gutter="0"/>
          <w:pgNumType w:start="1"/>
          <w:cols w:space="425" w:num="1"/>
          <w:docGrid w:type="lines" w:linePitch="312" w:charSpace="0"/>
        </w:sect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4445" r="5080" b="7620"/>
                <wp:wrapNone/>
                <wp:docPr id="2" name="直线 3"/>
                <wp:cNvGraphicFramePr/>
                <a:graphic xmlns:a="http://schemas.openxmlformats.org/drawingml/2006/main">
                  <a:graphicData uri="http://schemas.microsoft.com/office/word/2010/wordprocessingShape">
                    <wps:wsp>
                      <wps:cNvSp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CQeJf1wAA&#10;AAkBAAAPAAAAAAAAAAEAIAAAACIAAABkcnMvZG93bnJldi54bWxQSwECFAAUAAAACACHTuJApVKr&#10;Y+YBAADbAwAADgAAAAAAAAABACAAAAAmAQAAZHJzL2Uyb0RvYy54bWxQSwUGAAAAAAYABgBZAQAA&#10;fgUAAAAA&#10;">
                <v:fill on="f" focussize="0,0"/>
                <v:stroke color="#000000" joinstyle="round"/>
                <v:imagedata o:title=""/>
                <o:lock v:ext="edit" aspectratio="f"/>
              </v:line>
            </w:pict>
          </mc:Fallback>
        </mc:AlternateContent>
      </w:r>
    </w:p>
    <w:p>
      <w:pPr>
        <w:pStyle w:val="46"/>
        <w:topLinePunct/>
        <w:rPr>
          <w:rFonts w:hint="eastAsia"/>
        </w:rPr>
      </w:pPr>
      <w:bookmarkStart w:id="17" w:name="BKQY"/>
      <w:r>
        <w:rPr>
          <w:rFonts w:hint="eastAsia"/>
        </w:rPr>
        <w:t>目</w:t>
      </w:r>
      <w:bookmarkStart w:id="18" w:name="BKML"/>
      <w:r>
        <w:rPr>
          <w:rFonts w:hAnsi="黑体"/>
        </w:rPr>
        <w:t>  </w:t>
      </w:r>
      <w:r>
        <w:rPr>
          <w:rFonts w:hint="eastAsia"/>
        </w:rPr>
        <w:t>次</w:t>
      </w:r>
      <w:bookmarkEnd w:id="18"/>
    </w:p>
    <w:p>
      <w:pPr>
        <w:pStyle w:val="17"/>
        <w:topLinePunct/>
        <w:spacing w:before="78" w:after="78"/>
        <w:rPr>
          <w:rFonts w:asciiTheme="minorHAnsi" w:hAnsiTheme="minorHAnsi" w:eastAsiaTheme="minorEastAsia" w:cstheme="minorBidi"/>
          <w:szCs w:val="22"/>
          <w14:ligatures w14:val="standardContextual"/>
        </w:rPr>
      </w:pPr>
      <w:r>
        <w:fldChar w:fldCharType="begin" w:fldLock="1"/>
      </w:r>
      <w:r>
        <w:instrText xml:space="preserve"> </w:instrText>
      </w:r>
      <w:r>
        <w:rPr>
          <w:rFonts w:hint="eastAsia"/>
        </w:rPr>
        <w:instrText xml:space="preserve">TOC \h \z \t"前言、引言标题,1,参考文献、索引标题,1,章标题,1,参考文献,1,附录标识,1" \* MERGEFORMAT</w:instrText>
      </w:r>
      <w:r>
        <w:instrText xml:space="preserve"> </w:instrText>
      </w:r>
      <w:r>
        <w:fldChar w:fldCharType="separate"/>
      </w:r>
      <w:r>
        <w:fldChar w:fldCharType="begin"/>
      </w:r>
      <w:r>
        <w:instrText xml:space="preserve"> HYPERLINK \l "_Toc164619488" </w:instrText>
      </w:r>
      <w:r>
        <w:fldChar w:fldCharType="separate"/>
      </w:r>
      <w:r>
        <w:rPr>
          <w:rStyle w:val="35"/>
        </w:rPr>
        <w:t>前言</w:t>
      </w:r>
      <w:r>
        <w:tab/>
      </w:r>
      <w:r>
        <w:fldChar w:fldCharType="begin" w:fldLock="1"/>
      </w:r>
      <w:r>
        <w:instrText xml:space="preserve"> PAGEREF _Toc164619488 \h </w:instrText>
      </w:r>
      <w:r>
        <w:fldChar w:fldCharType="separate"/>
      </w:r>
      <w:r>
        <w:t>II</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"_Toc164619489" </w:instrText>
      </w:r>
      <w:r>
        <w:fldChar w:fldCharType="separate"/>
      </w:r>
      <w:r>
        <w:rPr>
          <w:rStyle w:val="35"/>
        </w:rPr>
        <w:t>1 范围</w:t>
      </w:r>
      <w:r>
        <w:tab/>
      </w:r>
      <w:r>
        <w:fldChar w:fldCharType="begin" w:fldLock="1"/>
      </w:r>
      <w:r>
        <w:instrText xml:space="preserve"> PAGEREF _Toc164619489 \h </w:instrText>
      </w:r>
      <w:r>
        <w:fldChar w:fldCharType="separate"/>
      </w:r>
      <w:r>
        <w:t>1</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"_Toc164619490" </w:instrText>
      </w:r>
      <w:r>
        <w:fldChar w:fldCharType="separate"/>
      </w:r>
      <w:r>
        <w:rPr>
          <w:rStyle w:val="35"/>
        </w:rPr>
        <w:t>2 规范性引用文件</w:t>
      </w:r>
      <w:r>
        <w:tab/>
      </w:r>
      <w:r>
        <w:fldChar w:fldCharType="begin" w:fldLock="1"/>
      </w:r>
      <w:r>
        <w:instrText xml:space="preserve"> PAGEREF _Toc164619490 \h </w:instrText>
      </w:r>
      <w:r>
        <w:fldChar w:fldCharType="separate"/>
      </w:r>
      <w:r>
        <w:t>1</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"_Toc164619491" </w:instrText>
      </w:r>
      <w:r>
        <w:fldChar w:fldCharType="separate"/>
      </w:r>
      <w:r>
        <w:rPr>
          <w:rStyle w:val="35"/>
        </w:rPr>
        <w:t>3 术语和定义</w:t>
      </w:r>
      <w:r>
        <w:tab/>
      </w:r>
      <w:r>
        <w:fldChar w:fldCharType="begin" w:fldLock="1"/>
      </w:r>
      <w:r>
        <w:instrText xml:space="preserve"> PAGEREF _Toc164619491 \h </w:instrText>
      </w:r>
      <w:r>
        <w:fldChar w:fldCharType="separate"/>
      </w:r>
      <w:r>
        <w:t>1</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"_Toc164619492" </w:instrText>
      </w:r>
      <w:r>
        <w:fldChar w:fldCharType="separate"/>
      </w:r>
      <w:r>
        <w:rPr>
          <w:rStyle w:val="35"/>
        </w:rPr>
        <w:t>4 产地环境</w:t>
      </w:r>
      <w:r>
        <w:tab/>
      </w:r>
      <w:r>
        <w:fldChar w:fldCharType="begin" w:fldLock="1"/>
      </w:r>
      <w:r>
        <w:instrText xml:space="preserve"> PAGEREF _Toc164619492 \h </w:instrText>
      </w:r>
      <w:r>
        <w:fldChar w:fldCharType="separate"/>
      </w:r>
      <w:r>
        <w:t>1</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"_Toc164619493" </w:instrText>
      </w:r>
      <w:r>
        <w:fldChar w:fldCharType="separate"/>
      </w:r>
      <w:r>
        <w:rPr>
          <w:rStyle w:val="35"/>
        </w:rPr>
        <w:t>5 品种选择</w:t>
      </w:r>
      <w:r>
        <w:tab/>
      </w:r>
      <w:r>
        <w:fldChar w:fldCharType="begin" w:fldLock="1"/>
      </w:r>
      <w:r>
        <w:instrText xml:space="preserve"> PAGEREF _Toc164619493 \h </w:instrText>
      </w:r>
      <w:r>
        <w:fldChar w:fldCharType="separate"/>
      </w:r>
      <w:r>
        <w:t>1</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"_Toc164619494" </w:instrText>
      </w:r>
      <w:r>
        <w:fldChar w:fldCharType="separate"/>
      </w:r>
      <w:r>
        <w:rPr>
          <w:rStyle w:val="35"/>
        </w:rPr>
        <w:t>6 播种育苗</w:t>
      </w:r>
      <w:r>
        <w:tab/>
      </w:r>
      <w:r>
        <w:fldChar w:fldCharType="begin" w:fldLock="1"/>
      </w:r>
      <w:r>
        <w:instrText xml:space="preserve"> PAGEREF _Toc164619494 \h </w:instrText>
      </w:r>
      <w:r>
        <w:fldChar w:fldCharType="separate"/>
      </w:r>
      <w:r>
        <w:t>1</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"_Toc164619495" </w:instrText>
      </w:r>
      <w:r>
        <w:fldChar w:fldCharType="separate"/>
      </w:r>
      <w:r>
        <w:rPr>
          <w:rStyle w:val="35"/>
        </w:rPr>
        <w:t>7 定植</w:t>
      </w:r>
      <w:r>
        <w:tab/>
      </w:r>
      <w:r>
        <w:fldChar w:fldCharType="begin" w:fldLock="1"/>
      </w:r>
      <w:r>
        <w:instrText xml:space="preserve"> PAGEREF _Toc164619495 \h </w:instrText>
      </w:r>
      <w:r>
        <w:fldChar w:fldCharType="separate"/>
      </w:r>
      <w:r>
        <w:t>2</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"_Toc164619496" </w:instrText>
      </w:r>
      <w:r>
        <w:fldChar w:fldCharType="separate"/>
      </w:r>
      <w:r>
        <w:rPr>
          <w:rStyle w:val="35"/>
        </w:rPr>
        <w:t>8 田间管理</w:t>
      </w:r>
      <w:r>
        <w:tab/>
      </w:r>
      <w:r>
        <w:fldChar w:fldCharType="begin" w:fldLock="1"/>
      </w:r>
      <w:r>
        <w:instrText xml:space="preserve"> PAGEREF _Toc164619496 \h </w:instrText>
      </w:r>
      <w:r>
        <w:fldChar w:fldCharType="separate"/>
      </w:r>
      <w:r>
        <w:t>2</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"_Toc164619497" </w:instrText>
      </w:r>
      <w:r>
        <w:fldChar w:fldCharType="separate"/>
      </w:r>
      <w:r>
        <w:rPr>
          <w:rStyle w:val="35"/>
        </w:rPr>
        <w:t>9 病虫害防治</w:t>
      </w:r>
      <w:r>
        <w:tab/>
      </w:r>
      <w:r>
        <w:fldChar w:fldCharType="begin" w:fldLock="1"/>
      </w:r>
      <w:r>
        <w:instrText xml:space="preserve"> PAGEREF _Toc164619497 \h </w:instrText>
      </w:r>
      <w:r>
        <w:fldChar w:fldCharType="separate"/>
      </w:r>
      <w:r>
        <w:t>2</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"_Toc164619498" </w:instrText>
      </w:r>
      <w:r>
        <w:fldChar w:fldCharType="separate"/>
      </w:r>
      <w:r>
        <w:rPr>
          <w:rStyle w:val="35"/>
        </w:rPr>
        <w:t>10 采收</w:t>
      </w:r>
      <w:r>
        <w:tab/>
      </w:r>
      <w:r>
        <w:fldChar w:fldCharType="begin" w:fldLock="1"/>
      </w:r>
      <w:r>
        <w:instrText xml:space="preserve"> PAGEREF _Toc164619498 \h </w:instrText>
      </w:r>
      <w:r>
        <w:fldChar w:fldCharType="separate"/>
      </w:r>
      <w:r>
        <w:t>3</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"_Toc164619499" </w:instrText>
      </w:r>
      <w:r>
        <w:fldChar w:fldCharType="separate"/>
      </w:r>
      <w:r>
        <w:rPr>
          <w:rStyle w:val="35"/>
        </w:rPr>
        <w:t>11 生产档案</w:t>
      </w:r>
      <w:r>
        <w:tab/>
      </w:r>
      <w:r>
        <w:fldChar w:fldCharType="begin" w:fldLock="1"/>
      </w:r>
      <w:r>
        <w:instrText xml:space="preserve"> PAGEREF _Toc164619499 \h </w:instrText>
      </w:r>
      <w:r>
        <w:fldChar w:fldCharType="separate"/>
      </w:r>
      <w:r>
        <w:t>3</w:t>
      </w:r>
      <w:r>
        <w:fldChar w:fldCharType="end"/>
      </w:r>
      <w:r>
        <w:fldChar w:fldCharType="end"/>
      </w:r>
    </w:p>
    <w:p>
      <w:pPr>
        <w:pStyle w:val="17"/>
        <w:topLinePunct/>
        <w:spacing w:before="78" w:after="78"/>
        <w:rPr>
          <w:rFonts w:asciiTheme="minorHAnsi" w:hAnsiTheme="minorHAnsi" w:eastAsiaTheme="minorEastAsia" w:cstheme="minorBidi"/>
          <w:szCs w:val="22"/>
          <w14:ligatures w14:val="standardContextual"/>
        </w:rPr>
      </w:pPr>
      <w:r>
        <w:fldChar w:fldCharType="begin"/>
      </w:r>
      <w:r>
        <w:instrText xml:space="preserve"> HYPERLINK \l "_Toc164619500" </w:instrText>
      </w:r>
      <w:r>
        <w:fldChar w:fldCharType="separate"/>
      </w:r>
      <w:r>
        <w:rPr>
          <w:rStyle w:val="35"/>
        </w:rPr>
        <w:t xml:space="preserve">附录A </w:t>
      </w:r>
      <w:r>
        <w:tab/>
      </w:r>
      <w:r>
        <w:fldChar w:fldCharType="begin" w:fldLock="1"/>
      </w:r>
      <w:r>
        <w:instrText xml:space="preserve"> PAGEREF _Toc164619500 \h </w:instrText>
      </w:r>
      <w:r>
        <w:fldChar w:fldCharType="separate"/>
      </w:r>
      <w:r>
        <w:t>4</w:t>
      </w:r>
      <w:r>
        <w:fldChar w:fldCharType="end"/>
      </w:r>
      <w:r>
        <w:fldChar w:fldCharType="end"/>
      </w:r>
    </w:p>
    <w:p>
      <w:pPr>
        <w:pStyle w:val="21"/>
        <w:topLinePunct/>
        <w:autoSpaceDE/>
        <w:autoSpaceDN/>
        <w:rPr>
          <w:rFonts w:hint="eastAsia"/>
        </w:rPr>
      </w:pPr>
      <w:r>
        <w:fldChar w:fldCharType="end"/>
      </w:r>
    </w:p>
    <w:p>
      <w:pPr>
        <w:pStyle w:val="108"/>
        <w:topLinePunct/>
      </w:pPr>
      <w:bookmarkStart w:id="19" w:name="_Toc164619488"/>
      <w:r>
        <w:rPr>
          <w:rFonts w:hint="eastAsia"/>
        </w:rPr>
        <w:t>前</w:t>
      </w:r>
      <w:r>
        <w:rPr>
          <w:rFonts w:hAnsi="黑体"/>
        </w:rPr>
        <w:t>  </w:t>
      </w:r>
      <w:r>
        <w:rPr>
          <w:rFonts w:hint="eastAsia"/>
        </w:rPr>
        <w:t>言</w:t>
      </w:r>
      <w:bookmarkEnd w:id="17"/>
      <w:bookmarkEnd w:id="19"/>
    </w:p>
    <w:p>
      <w:pPr>
        <w:pStyle w:val="21"/>
        <w:topLinePunct/>
        <w:autoSpaceDE/>
        <w:autoSpaceDN/>
        <w:rPr>
          <w:rFonts w:hint="eastAsia"/>
        </w:rPr>
      </w:pPr>
      <w:r>
        <w:rPr>
          <w:rFonts w:hint="eastAsia"/>
        </w:rPr>
        <w:t>本文件按照GB/T 1.1-2020 《标准化工作导则 第1部分：标准化文件的结构和起草规则》的规定起草。</w:t>
      </w:r>
    </w:p>
    <w:p>
      <w:pPr>
        <w:pStyle w:val="21"/>
        <w:topLinePunct/>
        <w:autoSpaceDE/>
        <w:autoSpaceDN/>
        <w:rPr>
          <w:rFonts w:hint="eastAsia"/>
        </w:rPr>
      </w:pPr>
      <w:r>
        <w:rPr>
          <w:rFonts w:hint="eastAsia"/>
        </w:rPr>
        <w:t>本文件代替DB14/T 1134—2015《制干辣椒栽培技术规程》，与DB14/T 1134—2015相比，除结构调整和编辑性改动外，主要技术变化如下：</w:t>
      </w:r>
    </w:p>
    <w:p>
      <w:pPr>
        <w:pStyle w:val="21"/>
        <w:topLinePunct/>
        <w:autoSpaceDE/>
        <w:autoSpaceDN/>
        <w:rPr>
          <w:rFonts w:hint="eastAsia"/>
        </w:rPr>
      </w:pPr>
      <w:r>
        <w:rPr>
          <w:rFonts w:hint="eastAsia"/>
        </w:rPr>
        <w:t>——增加了穴盘育苗（见6.1～6.3）；</w:t>
      </w:r>
    </w:p>
    <w:p>
      <w:pPr>
        <w:pStyle w:val="21"/>
        <w:topLinePunct/>
        <w:autoSpaceDE/>
        <w:autoSpaceDN/>
        <w:rPr>
          <w:rFonts w:hint="eastAsia"/>
        </w:rPr>
      </w:pPr>
      <w:r>
        <w:rPr>
          <w:rFonts w:hint="eastAsia"/>
        </w:rPr>
        <w:t>——更改了定植方法和密度（见7.3，2015年版的5.3）；</w:t>
      </w:r>
    </w:p>
    <w:p>
      <w:pPr>
        <w:pStyle w:val="21"/>
        <w:topLinePunct/>
        <w:autoSpaceDE/>
        <w:autoSpaceDN/>
        <w:rPr>
          <w:rFonts w:hint="eastAsia"/>
        </w:rPr>
      </w:pPr>
      <w:r>
        <w:rPr>
          <w:rFonts w:hint="eastAsia"/>
        </w:rPr>
        <w:t>——删除了营养土配制、种子处理、分苗或间苗（见2015年版的4.3.1、4.4、4.6.3）。</w:t>
      </w:r>
    </w:p>
    <w:p>
      <w:pPr>
        <w:pStyle w:val="21"/>
        <w:topLinePunct/>
        <w:autoSpaceDE/>
        <w:autoSpaceDN/>
        <w:rPr>
          <w:rFonts w:hint="eastAsia"/>
        </w:rPr>
      </w:pPr>
      <w:r>
        <w:rPr>
          <w:rFonts w:hint="eastAsia"/>
        </w:rPr>
        <w:t>——增加了生产档案（见11和附录A）</w:t>
      </w:r>
    </w:p>
    <w:p>
      <w:pPr>
        <w:pStyle w:val="21"/>
        <w:topLinePunct/>
        <w:autoSpaceDE/>
        <w:autoSpaceDN/>
        <w:rPr>
          <w:rFonts w:hint="eastAsia"/>
        </w:rPr>
      </w:pPr>
      <w:r>
        <w:rPr>
          <w:rFonts w:hint="eastAsia"/>
        </w:rPr>
        <w:t>本文件由山西省农业农村厅提出、组织实施和监督检查。</w:t>
      </w:r>
    </w:p>
    <w:p>
      <w:pPr>
        <w:pStyle w:val="21"/>
        <w:topLinePunct/>
        <w:autoSpaceDE/>
        <w:autoSpaceDN/>
        <w:rPr>
          <w:rFonts w:hint="eastAsia"/>
        </w:rPr>
      </w:pPr>
      <w:r>
        <w:rPr>
          <w:rFonts w:hint="eastAsia"/>
        </w:rPr>
        <w:t>本文件由山西省市场监督管理局对标准的组织实施情况进行监督检查。</w:t>
      </w:r>
    </w:p>
    <w:p>
      <w:pPr>
        <w:pStyle w:val="21"/>
        <w:topLinePunct/>
        <w:autoSpaceDE/>
        <w:autoSpaceDN/>
        <w:rPr>
          <w:rFonts w:hint="eastAsia"/>
        </w:rPr>
      </w:pPr>
      <w:r>
        <w:rPr>
          <w:rFonts w:hint="eastAsia"/>
        </w:rPr>
        <w:t>本文件由山西省农业标准化技术委员会（SXS/TC19）归口。</w:t>
      </w:r>
    </w:p>
    <w:p>
      <w:pPr>
        <w:pStyle w:val="21"/>
        <w:topLinePunct/>
        <w:autoSpaceDE/>
        <w:autoSpaceDN/>
        <w:rPr>
          <w:rFonts w:hint="eastAsia"/>
        </w:rPr>
      </w:pPr>
      <w:r>
        <w:rPr>
          <w:rFonts w:hint="eastAsia"/>
        </w:rPr>
        <w:t>本文件起草单位：山西农业大学、山西晋满丰种业有限公司。</w:t>
      </w:r>
    </w:p>
    <w:p>
      <w:pPr>
        <w:pStyle w:val="21"/>
        <w:topLinePunct/>
        <w:autoSpaceDE/>
        <w:autoSpaceDN/>
        <w:rPr>
          <w:rFonts w:hint="eastAsia"/>
        </w:rPr>
      </w:pPr>
      <w:r>
        <w:rPr>
          <w:rFonts w:hint="eastAsia"/>
        </w:rPr>
        <w:t>本文件主要起草人：成妍、吴越莉、乔宁、焦彦生、雷阳、张星辉、梁燕平、田如霞、马蓉丽。</w:t>
      </w:r>
    </w:p>
    <w:p>
      <w:pPr>
        <w:pStyle w:val="21"/>
        <w:topLinePunct/>
        <w:autoSpaceDE/>
        <w:autoSpaceDN/>
        <w:rPr>
          <w:rFonts w:hint="eastAsia"/>
        </w:rPr>
      </w:pPr>
      <w:r>
        <w:rPr>
          <w:rFonts w:hint="eastAsia"/>
        </w:rPr>
        <w:t>本文件及其所代替文件的历次版本发布情况为：</w:t>
      </w:r>
    </w:p>
    <w:p>
      <w:pPr>
        <w:pStyle w:val="21"/>
        <w:topLinePunct/>
        <w:autoSpaceDE/>
        <w:autoSpaceDN/>
        <w:rPr>
          <w:rFonts w:hint="eastAsia"/>
        </w:rPr>
      </w:pPr>
      <w:r>
        <w:rPr>
          <w:rFonts w:hint="eastAsia"/>
        </w:rPr>
        <w:t>——2015年首次发布为DB14/T 1134—2015；</w:t>
      </w:r>
    </w:p>
    <w:p>
      <w:pPr>
        <w:pStyle w:val="21"/>
        <w:topLinePunct/>
        <w:autoSpaceDE/>
        <w:autoSpaceDN/>
        <w:rPr>
          <w:rFonts w:hint="eastAsia"/>
        </w:rPr>
      </w:pPr>
      <w:r>
        <w:rPr>
          <w:rFonts w:hint="eastAsia"/>
        </w:rPr>
        <w:t>——本次为第一次修订。</w:t>
      </w:r>
    </w:p>
    <w:p>
      <w:pPr>
        <w:pStyle w:val="21"/>
        <w:topLinePunct/>
        <w:autoSpaceDE/>
        <w:autoSpaceDN/>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46"/>
        <w:topLinePunct/>
      </w:pPr>
      <w:sdt>
        <w:sdtPr>
          <w:alias w:val="标准名称"/>
          <w:tag w:val="标准名称"/>
          <w:id w:val="1795105741"/>
          <w:lock w:val="sdtLocked"/>
          <w:placeholder>
            <w:docPart w:val="111"/>
          </w:placeholder>
          <w:text w:multiLine="1"/>
        </w:sdtPr>
        <w:sdtContent>
          <w:r>
            <w:rPr>
              <w:rFonts w:hint="eastAsia"/>
            </w:rPr>
            <w:t>制干辣椒栽培技术规程</w:t>
          </w:r>
        </w:sdtContent>
      </w:sdt>
      <w:bookmarkStart w:id="20" w:name="StandardName"/>
      <w:bookmarkEnd w:id="20"/>
    </w:p>
    <w:p>
      <w:pPr>
        <w:pStyle w:val="41"/>
        <w:topLinePunct/>
        <w:spacing w:before="312" w:after="312"/>
      </w:pPr>
      <w:bookmarkStart w:id="21" w:name="_Toc164619489"/>
      <w:bookmarkStart w:id="22" w:name="_Toc164603530"/>
      <w:r>
        <w:rPr>
          <w:rFonts w:hint="eastAsia"/>
        </w:rPr>
        <w:t>范围</w:t>
      </w:r>
      <w:bookmarkEnd w:id="21"/>
      <w:bookmarkEnd w:id="22"/>
    </w:p>
    <w:p>
      <w:pPr>
        <w:pStyle w:val="21"/>
        <w:topLinePunct/>
        <w:autoSpaceDE/>
        <w:autoSpaceDN/>
        <w:rPr>
          <w:rFonts w:hint="eastAsia"/>
        </w:rPr>
      </w:pPr>
      <w:r>
        <w:rPr>
          <w:rFonts w:hint="eastAsia"/>
        </w:rPr>
        <w:t>本文件规定了制干辣椒栽培技术的术语定义、产地环境、品种选择、播种育苗、定植、田间管理、病虫害防治、采收和生产档案的内容。</w:t>
      </w:r>
    </w:p>
    <w:p>
      <w:pPr>
        <w:pStyle w:val="21"/>
        <w:topLinePunct/>
        <w:autoSpaceDE/>
        <w:autoSpaceDN/>
      </w:pPr>
      <w:r>
        <w:rPr>
          <w:rFonts w:hint="eastAsia"/>
        </w:rPr>
        <w:t>本文件适用于制干辣椒栽培。</w:t>
      </w:r>
    </w:p>
    <w:p>
      <w:pPr>
        <w:pStyle w:val="41"/>
        <w:topLinePunct/>
        <w:spacing w:before="312" w:after="312"/>
      </w:pPr>
      <w:bookmarkStart w:id="23" w:name="_Toc164603531"/>
      <w:bookmarkStart w:id="24" w:name="_Toc164619490"/>
      <w:r>
        <w:rPr>
          <w:rFonts w:hint="eastAsia"/>
        </w:rPr>
        <w:t>规范性引用文件</w:t>
      </w:r>
      <w:bookmarkEnd w:id="23"/>
      <w:bookmarkEnd w:id="24"/>
    </w:p>
    <w:p>
      <w:pPr>
        <w:pStyle w:val="21"/>
        <w:topLinePunct/>
        <w:autoSpaceDE/>
        <w:autoSpaceDN/>
      </w:pPr>
      <w:r>
        <w:rPr>
          <w:rFonts w:hint="eastAsia"/>
        </w:rPr>
        <w:t>下列文件对于本文件的应用是必不可少的。凡是注日期的引用文件，仅注日期的版本适用于本文件。凡是不注日期的引用文件，其最新版本（包括所有的修改单）适用于本文件。</w:t>
      </w:r>
    </w:p>
    <w:p>
      <w:pPr>
        <w:pStyle w:val="21"/>
        <w:topLinePunct/>
        <w:autoSpaceDE/>
        <w:autoSpaceDN/>
        <w:rPr>
          <w:rFonts w:hint="eastAsia"/>
        </w:rPr>
      </w:pPr>
      <w:r>
        <w:rPr>
          <w:rFonts w:hint="eastAsia"/>
        </w:rPr>
        <w:t>GB/T 8321（所有部分） 农药合理使用准则</w:t>
      </w:r>
    </w:p>
    <w:p>
      <w:pPr>
        <w:pStyle w:val="21"/>
        <w:topLinePunct/>
        <w:autoSpaceDE/>
        <w:autoSpaceDN/>
        <w:rPr>
          <w:rFonts w:hint="eastAsia"/>
        </w:rPr>
      </w:pPr>
      <w:r>
        <w:rPr>
          <w:rFonts w:hint="eastAsia"/>
        </w:rPr>
        <w:t>GB 16715.3 瓜菜作物种子 茄果类</w:t>
      </w:r>
    </w:p>
    <w:p>
      <w:pPr>
        <w:pStyle w:val="21"/>
        <w:topLinePunct/>
        <w:autoSpaceDE/>
        <w:autoSpaceDN/>
        <w:rPr>
          <w:rFonts w:hint="eastAsia"/>
        </w:rPr>
      </w:pPr>
      <w:r>
        <w:rPr>
          <w:rFonts w:hint="eastAsia"/>
        </w:rPr>
        <w:t>GB/Z 26583 辣椒生产技术规范</w:t>
      </w:r>
    </w:p>
    <w:p>
      <w:pPr>
        <w:pStyle w:val="21"/>
        <w:topLinePunct/>
        <w:autoSpaceDE/>
        <w:autoSpaceDN/>
        <w:rPr>
          <w:rFonts w:hint="eastAsia"/>
        </w:rPr>
      </w:pPr>
      <w:r>
        <w:rPr>
          <w:rFonts w:hint="eastAsia"/>
        </w:rPr>
        <w:t>NY/T 2118  蔬菜育苗基质</w:t>
      </w:r>
    </w:p>
    <w:p>
      <w:pPr>
        <w:pStyle w:val="21"/>
        <w:topLinePunct/>
        <w:autoSpaceDE/>
        <w:autoSpaceDN/>
        <w:rPr>
          <w:rFonts w:hint="eastAsia"/>
        </w:rPr>
      </w:pPr>
      <w:r>
        <w:rPr>
          <w:rFonts w:hint="eastAsia"/>
        </w:rPr>
        <w:t>NY/T 2312  茄果类蔬菜穴盘育苗技术规程</w:t>
      </w:r>
    </w:p>
    <w:p>
      <w:pPr>
        <w:pStyle w:val="21"/>
        <w:topLinePunct/>
        <w:autoSpaceDE/>
        <w:autoSpaceDN/>
        <w:rPr>
          <w:rFonts w:hint="eastAsia"/>
        </w:rPr>
      </w:pPr>
      <w:r>
        <w:rPr>
          <w:rFonts w:hint="eastAsia"/>
        </w:rPr>
        <w:t>DB14/T 2033  露地辣椒主要病虫害综合防控技术规程</w:t>
      </w:r>
    </w:p>
    <w:p>
      <w:pPr>
        <w:pStyle w:val="21"/>
        <w:topLinePunct/>
        <w:autoSpaceDE/>
        <w:autoSpaceDN/>
        <w:rPr>
          <w:rFonts w:hint="eastAsia"/>
        </w:rPr>
      </w:pPr>
      <w:r>
        <w:rPr>
          <w:rFonts w:hint="eastAsia"/>
        </w:rPr>
        <w:t>DB14/T 2032  露地辣椒施肥技术规程</w:t>
      </w:r>
    </w:p>
    <w:p>
      <w:pPr>
        <w:pStyle w:val="21"/>
        <w:topLinePunct/>
        <w:autoSpaceDE/>
        <w:autoSpaceDN/>
        <w:rPr>
          <w:rFonts w:hint="eastAsia"/>
        </w:rPr>
      </w:pPr>
      <w:r>
        <w:rPr>
          <w:rFonts w:hint="eastAsia"/>
        </w:rPr>
        <w:t>DB14/T 2412  露地辣椒抗旱轻简化栽培技术规程</w:t>
      </w:r>
    </w:p>
    <w:p>
      <w:pPr>
        <w:pStyle w:val="41"/>
        <w:topLinePunct/>
        <w:spacing w:before="312" w:after="312"/>
      </w:pPr>
      <w:bookmarkStart w:id="25" w:name="_Toc164603532"/>
      <w:bookmarkEnd w:id="25"/>
      <w:bookmarkStart w:id="26" w:name="_Toc164619491"/>
      <w:r>
        <w:rPr>
          <w:rFonts w:hint="eastAsia"/>
        </w:rPr>
        <w:t>术语和定义</w:t>
      </w:r>
      <w:bookmarkEnd w:id="26"/>
    </w:p>
    <w:p>
      <w:pPr>
        <w:pStyle w:val="21"/>
        <w:topLinePunct/>
        <w:autoSpaceDE/>
        <w:autoSpaceDN/>
        <w:rPr>
          <w:rFonts w:hint="eastAsia"/>
        </w:rPr>
      </w:pPr>
      <w:r>
        <w:rPr>
          <w:rFonts w:hint="eastAsia"/>
        </w:rPr>
        <w:t>下列术语和定义适用于本文件。</w:t>
      </w:r>
    </w:p>
    <w:p>
      <w:pPr>
        <w:pStyle w:val="38"/>
        <w:topLinePunct/>
        <w:spacing w:before="156" w:after="156"/>
      </w:pPr>
    </w:p>
    <w:p>
      <w:pPr>
        <w:pStyle w:val="21"/>
        <w:topLinePunct/>
        <w:autoSpaceDE/>
        <w:autoSpaceDN/>
        <w:ind w:firstLine="422"/>
        <w:rPr>
          <w:rFonts w:hint="eastAsia"/>
          <w:b/>
          <w:bCs/>
        </w:rPr>
      </w:pPr>
      <w:r>
        <w:rPr>
          <w:rFonts w:hint="eastAsia"/>
          <w:b/>
          <w:bCs/>
        </w:rPr>
        <w:t>制干辣椒</w:t>
      </w:r>
    </w:p>
    <w:p>
      <w:pPr>
        <w:pStyle w:val="21"/>
        <w:topLinePunct/>
        <w:autoSpaceDE/>
        <w:autoSpaceDN/>
        <w:rPr>
          <w:rFonts w:hint="eastAsia"/>
        </w:rPr>
      </w:pPr>
      <w:r>
        <w:rPr>
          <w:rFonts w:hint="eastAsia"/>
        </w:rPr>
        <w:t>果肉较薄，脱水快，色价高或辣度高，易干制的辣椒。</w:t>
      </w:r>
    </w:p>
    <w:p>
      <w:pPr>
        <w:pStyle w:val="41"/>
        <w:topLinePunct/>
        <w:spacing w:before="312" w:after="312"/>
        <w:rPr>
          <w:rFonts w:hint="eastAsia"/>
        </w:rPr>
      </w:pPr>
      <w:bookmarkStart w:id="27" w:name="_Toc164619492"/>
      <w:r>
        <w:rPr>
          <w:rFonts w:hint="eastAsia"/>
        </w:rPr>
        <w:t>产地环境</w:t>
      </w:r>
      <w:bookmarkEnd w:id="27"/>
    </w:p>
    <w:p>
      <w:pPr>
        <w:pStyle w:val="21"/>
        <w:topLinePunct/>
        <w:autoSpaceDE/>
        <w:autoSpaceDN/>
        <w:rPr>
          <w:rFonts w:hint="eastAsia"/>
        </w:rPr>
      </w:pPr>
      <w:r>
        <w:rPr>
          <w:rFonts w:hint="eastAsia"/>
        </w:rPr>
        <w:t>选择土地平整、易灌易排、3年内没有种植过茄科和葫芦科作物的地块。产地环境符合GB/Z 26583的要求。</w:t>
      </w:r>
    </w:p>
    <w:p>
      <w:pPr>
        <w:pStyle w:val="41"/>
        <w:topLinePunct/>
        <w:spacing w:before="312" w:after="312"/>
        <w:rPr>
          <w:rFonts w:hint="eastAsia"/>
        </w:rPr>
      </w:pPr>
      <w:bookmarkStart w:id="28" w:name="_Toc164619493"/>
      <w:r>
        <w:rPr>
          <w:rFonts w:hint="eastAsia"/>
        </w:rPr>
        <w:t>品种选择</w:t>
      </w:r>
      <w:bookmarkEnd w:id="28"/>
    </w:p>
    <w:p>
      <w:pPr>
        <w:pStyle w:val="21"/>
        <w:topLinePunct/>
        <w:autoSpaceDE/>
        <w:autoSpaceDN/>
        <w:rPr>
          <w:rFonts w:hint="eastAsia"/>
        </w:rPr>
      </w:pPr>
      <w:r>
        <w:rPr>
          <w:rFonts w:hint="eastAsia"/>
        </w:rPr>
        <w:t>制干辣椒栽培应选择宜脱水制干、耐热、抗病、丰产的品种，种子质量符合GB 16715.3要求。</w:t>
      </w:r>
    </w:p>
    <w:p>
      <w:pPr>
        <w:pStyle w:val="41"/>
        <w:topLinePunct/>
        <w:spacing w:before="312" w:after="312"/>
        <w:rPr>
          <w:rFonts w:hint="eastAsia"/>
        </w:rPr>
      </w:pPr>
      <w:bookmarkStart w:id="29" w:name="_Toc164619494"/>
      <w:r>
        <w:rPr>
          <w:rFonts w:hint="eastAsia"/>
        </w:rPr>
        <w:t>播种育苗</w:t>
      </w:r>
      <w:bookmarkEnd w:id="29"/>
    </w:p>
    <w:p>
      <w:pPr>
        <w:pStyle w:val="38"/>
        <w:topLinePunct/>
        <w:spacing w:before="156" w:after="156"/>
      </w:pPr>
      <w:r>
        <w:rPr>
          <w:rFonts w:hint="eastAsia"/>
        </w:rPr>
        <w:t>播种前准备</w:t>
      </w:r>
    </w:p>
    <w:p>
      <w:pPr>
        <w:pStyle w:val="21"/>
        <w:topLinePunct/>
        <w:autoSpaceDE/>
        <w:autoSpaceDN/>
        <w:rPr>
          <w:rFonts w:hint="eastAsia"/>
        </w:rPr>
      </w:pPr>
      <w:r>
        <w:rPr>
          <w:rFonts w:hint="eastAsia"/>
        </w:rPr>
        <w:t>在智能温室、日光温室或有保温设施的塑料大棚中进行制干辣椒育苗。若没有专用育苗架，需先平整地面，耧平压实，铺设地布。按照NY/T 2312进行育苗设施清洁和消毒。</w:t>
      </w:r>
    </w:p>
    <w:p>
      <w:pPr>
        <w:pStyle w:val="21"/>
        <w:topLinePunct/>
        <w:autoSpaceDE/>
        <w:autoSpaceDN/>
        <w:rPr>
          <w:rFonts w:hint="eastAsia"/>
        </w:rPr>
      </w:pPr>
      <w:r>
        <w:rPr>
          <w:rFonts w:hint="eastAsia"/>
        </w:rPr>
        <w:t>制干辣椒育苗多采用105孔黑色塑料穴盘。育苗基质符合NY/T 2118的要求。穴盘装满基质后，用压孔板压孔，深度0.6～0.8 cm。</w:t>
      </w:r>
    </w:p>
    <w:p>
      <w:pPr>
        <w:pStyle w:val="38"/>
        <w:topLinePunct/>
        <w:spacing w:before="156" w:after="156"/>
        <w:rPr>
          <w:rFonts w:hint="eastAsia"/>
        </w:rPr>
      </w:pPr>
      <w:r>
        <w:rPr>
          <w:rFonts w:hint="eastAsia"/>
        </w:rPr>
        <w:t>播种</w:t>
      </w:r>
    </w:p>
    <w:p>
      <w:pPr>
        <w:pStyle w:val="21"/>
        <w:topLinePunct/>
        <w:autoSpaceDE/>
        <w:autoSpaceDN/>
        <w:rPr>
          <w:rFonts w:hint="eastAsia"/>
        </w:rPr>
      </w:pPr>
      <w:r>
        <w:rPr>
          <w:rFonts w:hint="eastAsia"/>
        </w:rPr>
        <w:t>采用人工或机械在每个孔穴点播1粒种子，覆盖原基质，用刮板刮去多余基质，将穴盘摆放到育苗架或地布上。浇透水，在穴盘上覆盖一层地膜，再加盖一层地毯。</w:t>
      </w:r>
    </w:p>
    <w:p>
      <w:pPr>
        <w:pStyle w:val="38"/>
        <w:topLinePunct/>
        <w:spacing w:before="156" w:after="156"/>
        <w:rPr>
          <w:rFonts w:hint="eastAsia"/>
        </w:rPr>
      </w:pPr>
      <w:r>
        <w:rPr>
          <w:rFonts w:hint="eastAsia"/>
        </w:rPr>
        <w:t xml:space="preserve">苗期管理 </w:t>
      </w:r>
    </w:p>
    <w:p>
      <w:pPr>
        <w:pStyle w:val="21"/>
        <w:topLinePunct/>
        <w:autoSpaceDE/>
        <w:autoSpaceDN/>
        <w:rPr>
          <w:rFonts w:hint="eastAsia"/>
        </w:rPr>
      </w:pPr>
      <w:r>
        <w:rPr>
          <w:rFonts w:hint="eastAsia"/>
        </w:rPr>
        <w:t>苗期温度调控、光照控制、水肥管理、病虫害防治和壮苗指标参照NY/T 2312的规定。</w:t>
      </w:r>
    </w:p>
    <w:p>
      <w:pPr>
        <w:pStyle w:val="41"/>
        <w:topLinePunct/>
        <w:spacing w:before="312" w:after="312"/>
        <w:rPr>
          <w:rFonts w:hint="eastAsia"/>
        </w:rPr>
      </w:pPr>
      <w:bookmarkStart w:id="30" w:name="_Toc164619495"/>
      <w:r>
        <w:rPr>
          <w:rFonts w:hint="eastAsia"/>
        </w:rPr>
        <w:t>定植</w:t>
      </w:r>
      <w:bookmarkEnd w:id="30"/>
    </w:p>
    <w:p>
      <w:pPr>
        <w:pStyle w:val="38"/>
        <w:topLinePunct/>
        <w:spacing w:before="156" w:after="156"/>
        <w:rPr>
          <w:rFonts w:hint="eastAsia"/>
        </w:rPr>
      </w:pPr>
      <w:r>
        <w:rPr>
          <w:rFonts w:hint="eastAsia"/>
        </w:rPr>
        <w:t>整地</w:t>
      </w:r>
    </w:p>
    <w:p>
      <w:pPr>
        <w:pStyle w:val="21"/>
        <w:topLinePunct/>
        <w:autoSpaceDE/>
        <w:autoSpaceDN/>
        <w:rPr>
          <w:rFonts w:hint="eastAsia"/>
        </w:rPr>
      </w:pPr>
      <w:r>
        <w:rPr>
          <w:rFonts w:hint="eastAsia"/>
        </w:rPr>
        <w:t>结合整地施入基肥，施肥标准符合DB14/T 2032中的要求。旋地前每667 m</w:t>
      </w:r>
      <w:r>
        <w:rPr>
          <w:rFonts w:hint="eastAsia"/>
          <w:vertAlign w:val="superscript"/>
        </w:rPr>
        <w:t>2</w:t>
      </w:r>
      <w:r>
        <w:rPr>
          <w:rFonts w:hint="eastAsia"/>
        </w:rPr>
        <w:t>喷施48%仲丁灵乳油200 mL或48%氟乐灵乳油270 mL，或在铺膜后定植前每667 m</w:t>
      </w:r>
      <w:r>
        <w:rPr>
          <w:rFonts w:hint="eastAsia"/>
          <w:vertAlign w:val="superscript"/>
        </w:rPr>
        <w:t>2</w:t>
      </w:r>
      <w:r>
        <w:rPr>
          <w:rFonts w:hint="eastAsia"/>
        </w:rPr>
        <w:t>喷施33%二甲戊灵乳油200 mL或膜下滴130 mL，化学除草剂使用执行GB/T 8321规定。采用机械一次性完成起垄覆膜铺滴灌，参照DB14/T 2412的规定。</w:t>
      </w:r>
    </w:p>
    <w:p>
      <w:pPr>
        <w:pStyle w:val="38"/>
        <w:topLinePunct/>
        <w:spacing w:before="156" w:after="156"/>
        <w:rPr>
          <w:rFonts w:hint="eastAsia"/>
        </w:rPr>
      </w:pPr>
      <w:r>
        <w:rPr>
          <w:rFonts w:hint="eastAsia"/>
        </w:rPr>
        <w:t>定植时期</w:t>
      </w:r>
    </w:p>
    <w:p>
      <w:pPr>
        <w:pStyle w:val="21"/>
        <w:topLinePunct/>
        <w:autoSpaceDE/>
        <w:autoSpaceDN/>
        <w:rPr>
          <w:rFonts w:hint="eastAsia"/>
        </w:rPr>
      </w:pPr>
      <w:r>
        <w:rPr>
          <w:rFonts w:hint="eastAsia"/>
        </w:rPr>
        <w:t>晚霜结束后，10 cm地温稳定在12 ℃以上时制干辣椒幼苗即可定植。</w:t>
      </w:r>
    </w:p>
    <w:p>
      <w:pPr>
        <w:pStyle w:val="38"/>
        <w:topLinePunct/>
        <w:spacing w:before="156" w:after="156"/>
        <w:rPr>
          <w:rFonts w:hint="eastAsia"/>
        </w:rPr>
      </w:pPr>
      <w:r>
        <w:rPr>
          <w:rFonts w:hint="eastAsia"/>
        </w:rPr>
        <w:t xml:space="preserve">定植方法和密度  </w:t>
      </w:r>
    </w:p>
    <w:p>
      <w:pPr>
        <w:pStyle w:val="21"/>
        <w:topLinePunct/>
        <w:autoSpaceDE/>
        <w:autoSpaceDN/>
        <w:rPr>
          <w:rFonts w:hint="eastAsia"/>
        </w:rPr>
      </w:pPr>
      <w:r>
        <w:rPr>
          <w:rFonts w:hint="eastAsia"/>
        </w:rPr>
        <w:t>可采用人工、移栽器或半自动穴盘移栽机械定植制干辣椒幼苗。根据制干辣椒品种植株生长特性确定株距，每穴单株，单垄双行。根据所栽植制干辣椒的品种特性，每667 m</w:t>
      </w:r>
      <w:r>
        <w:rPr>
          <w:rFonts w:hint="eastAsia"/>
          <w:vertAlign w:val="superscript"/>
        </w:rPr>
        <w:t>2</w:t>
      </w:r>
      <w:r>
        <w:rPr>
          <w:rFonts w:hint="eastAsia"/>
        </w:rPr>
        <w:t>定植3 500～5 000株。</w:t>
      </w:r>
    </w:p>
    <w:p>
      <w:pPr>
        <w:pStyle w:val="41"/>
        <w:topLinePunct/>
        <w:spacing w:before="312" w:after="312"/>
        <w:rPr>
          <w:rFonts w:hint="eastAsia"/>
        </w:rPr>
      </w:pPr>
      <w:bookmarkStart w:id="31" w:name="_Toc164619496"/>
      <w:r>
        <w:rPr>
          <w:rFonts w:hint="eastAsia"/>
        </w:rPr>
        <w:t>田间管理</w:t>
      </w:r>
      <w:bookmarkEnd w:id="31"/>
    </w:p>
    <w:p>
      <w:pPr>
        <w:pStyle w:val="38"/>
        <w:topLinePunct/>
        <w:spacing w:before="156" w:after="156"/>
        <w:rPr>
          <w:rFonts w:hint="eastAsia"/>
        </w:rPr>
      </w:pPr>
      <w:r>
        <w:rPr>
          <w:rFonts w:hint="eastAsia"/>
        </w:rPr>
        <w:t>浇水</w:t>
      </w:r>
    </w:p>
    <w:p>
      <w:pPr>
        <w:pStyle w:val="21"/>
        <w:topLinePunct/>
        <w:autoSpaceDE/>
        <w:autoSpaceDN/>
        <w:rPr>
          <w:rFonts w:hint="eastAsia"/>
        </w:rPr>
      </w:pPr>
      <w:r>
        <w:rPr>
          <w:rFonts w:hint="eastAsia"/>
        </w:rPr>
        <w:t>定植时保证底墒，之后视土壤墒情程度进行灌溉，浇水量参照DB14/T 2412的规定。辣椒转色后停止浇水。</w:t>
      </w:r>
    </w:p>
    <w:p>
      <w:pPr>
        <w:pStyle w:val="38"/>
        <w:topLinePunct/>
        <w:spacing w:before="156" w:after="156"/>
        <w:rPr>
          <w:rFonts w:hint="eastAsia"/>
        </w:rPr>
      </w:pPr>
      <w:r>
        <w:rPr>
          <w:rFonts w:hint="eastAsia"/>
        </w:rPr>
        <w:t>追肥</w:t>
      </w:r>
    </w:p>
    <w:p>
      <w:pPr>
        <w:pStyle w:val="21"/>
        <w:topLinePunct/>
        <w:autoSpaceDE/>
        <w:autoSpaceDN/>
        <w:rPr>
          <w:rFonts w:hint="eastAsia"/>
        </w:rPr>
      </w:pPr>
      <w:r>
        <w:rPr>
          <w:rFonts w:hint="eastAsia"/>
        </w:rPr>
        <w:t>追肥时期和追肥量参照DB14/T 2032的规定。</w:t>
      </w:r>
    </w:p>
    <w:p>
      <w:pPr>
        <w:pStyle w:val="38"/>
        <w:topLinePunct/>
        <w:spacing w:before="156" w:after="156"/>
        <w:rPr>
          <w:rFonts w:hint="eastAsia"/>
        </w:rPr>
      </w:pPr>
      <w:r>
        <w:rPr>
          <w:rFonts w:hint="eastAsia"/>
        </w:rPr>
        <w:t>中耕除草</w:t>
      </w:r>
    </w:p>
    <w:p>
      <w:pPr>
        <w:pStyle w:val="21"/>
        <w:topLinePunct/>
        <w:autoSpaceDE/>
        <w:autoSpaceDN/>
        <w:rPr>
          <w:rFonts w:hint="eastAsia"/>
        </w:rPr>
      </w:pPr>
      <w:r>
        <w:rPr>
          <w:rFonts w:hint="eastAsia"/>
        </w:rPr>
        <w:t>植株封垄前用小型旋耕机进行中耕除草2次，同时给植株根部培土。</w:t>
      </w:r>
    </w:p>
    <w:p>
      <w:pPr>
        <w:pStyle w:val="41"/>
        <w:topLinePunct/>
        <w:spacing w:before="312" w:after="312"/>
        <w:rPr>
          <w:rFonts w:hint="eastAsia"/>
        </w:rPr>
      </w:pPr>
      <w:bookmarkStart w:id="32" w:name="_Toc164619497"/>
      <w:r>
        <w:rPr>
          <w:rFonts w:hint="eastAsia"/>
        </w:rPr>
        <w:t>病虫害防治</w:t>
      </w:r>
      <w:bookmarkEnd w:id="32"/>
    </w:p>
    <w:p>
      <w:pPr>
        <w:pStyle w:val="21"/>
        <w:topLinePunct/>
        <w:autoSpaceDE/>
        <w:autoSpaceDN/>
      </w:pPr>
      <w:r>
        <w:rPr>
          <w:rFonts w:hint="eastAsia"/>
        </w:rPr>
        <w:t>制干辣椒常见病虫害和防治原则方法参照DB14/T 2033规定。</w:t>
      </w:r>
    </w:p>
    <w:p>
      <w:pPr>
        <w:pStyle w:val="41"/>
        <w:topLinePunct/>
        <w:spacing w:before="312" w:after="312"/>
        <w:rPr>
          <w:rFonts w:hint="eastAsia"/>
        </w:rPr>
      </w:pPr>
      <w:bookmarkStart w:id="33" w:name="_Toc164619498"/>
      <w:r>
        <w:rPr>
          <w:rFonts w:hint="eastAsia"/>
        </w:rPr>
        <w:t>采收</w:t>
      </w:r>
      <w:bookmarkEnd w:id="33"/>
      <w:r>
        <w:rPr>
          <w:rFonts w:hint="eastAsia"/>
        </w:rPr>
        <w:t xml:space="preserve">  </w:t>
      </w:r>
    </w:p>
    <w:p>
      <w:pPr>
        <w:pStyle w:val="21"/>
        <w:topLinePunct/>
        <w:autoSpaceDE/>
        <w:autoSpaceDN/>
        <w:rPr>
          <w:rFonts w:hint="eastAsia"/>
        </w:rPr>
      </w:pPr>
      <w:r>
        <w:rPr>
          <w:rFonts w:hint="eastAsia"/>
        </w:rPr>
        <w:t>植株上80%红熟果实含水量降至30%以下时即可采收。采前15 d每667 m</w:t>
      </w:r>
      <w:r>
        <w:rPr>
          <w:rFonts w:hint="eastAsia"/>
          <w:vertAlign w:val="superscript"/>
        </w:rPr>
        <w:t>2</w:t>
      </w:r>
      <w:r>
        <w:rPr>
          <w:rFonts w:hint="eastAsia"/>
        </w:rPr>
        <w:t>喷施40％乙烯利25</w:t>
      </w:r>
      <w:r>
        <w:t xml:space="preserve"> mL</w:t>
      </w:r>
      <w:r>
        <w:rPr>
          <w:rFonts w:hint="eastAsia"/>
        </w:rPr>
        <w:t>，采用人工或机械一次性采收干辣椒。采收后的干辣椒放置于通风干燥处晾晒，或烘干，果实含水量降至12%以下时即可分级包装。</w:t>
      </w:r>
    </w:p>
    <w:p>
      <w:pPr>
        <w:pStyle w:val="41"/>
        <w:topLinePunct/>
        <w:spacing w:before="312" w:after="312"/>
        <w:rPr>
          <w:rFonts w:hint="eastAsia"/>
        </w:rPr>
      </w:pPr>
      <w:bookmarkStart w:id="34" w:name="_Toc164619499"/>
      <w:r>
        <w:rPr>
          <w:rFonts w:hint="eastAsia"/>
        </w:rPr>
        <w:t>生产档案</w:t>
      </w:r>
      <w:bookmarkEnd w:id="34"/>
      <w:r>
        <w:rPr>
          <w:rFonts w:hint="eastAsia"/>
        </w:rPr>
        <w:t xml:space="preserve">  </w:t>
      </w:r>
    </w:p>
    <w:p>
      <w:pPr>
        <w:pStyle w:val="21"/>
        <w:topLinePunct/>
        <w:autoSpaceDE/>
        <w:autoSpaceDN/>
      </w:pPr>
      <w:r>
        <w:rPr>
          <w:rFonts w:hint="eastAsia"/>
        </w:rPr>
        <w:t>生产档案详细记录生产资料使用、病虫害防治和采收等各环节所采取的具体措施，生产档案保存期为2年以上。制干辣椒生产档案格式参见附录A。</w:t>
      </w:r>
    </w:p>
    <w:p>
      <w:pPr>
        <w:pStyle w:val="21"/>
        <w:topLinePunct/>
        <w:autoSpaceDE/>
        <w:autoSpaceDN/>
        <w:rPr>
          <w:rFonts w:hint="eastAsia"/>
        </w:rPr>
      </w:pPr>
    </w:p>
    <w:p>
      <w:pPr>
        <w:pStyle w:val="94"/>
        <w:topLinePunct/>
      </w:pPr>
    </w:p>
    <w:p>
      <w:pPr>
        <w:pStyle w:val="82"/>
        <w:topLinePunct/>
      </w:pPr>
    </w:p>
    <w:p>
      <w:pPr>
        <w:pStyle w:val="80"/>
        <w:topLinePunct/>
        <w:rPr>
          <w:rFonts w:hint="eastAsia"/>
        </w:rPr>
      </w:pPr>
      <w:r>
        <w:br w:type="textWrapping"/>
      </w:r>
      <w:bookmarkStart w:id="35" w:name="_Toc164619500"/>
      <w:r>
        <w:rPr>
          <w:rFonts w:hint="eastAsia"/>
        </w:rPr>
        <w:t>（资料性附录）</w:t>
      </w:r>
      <w:r>
        <w:br w:type="textWrapping"/>
      </w:r>
      <w:r>
        <w:rPr>
          <w:rFonts w:hint="eastAsia"/>
        </w:rPr>
        <w:t>制干辣椒生产档案格式</w:t>
      </w:r>
      <w:bookmarkEnd w:id="35"/>
    </w:p>
    <w:p>
      <w:pPr>
        <w:pStyle w:val="98"/>
        <w:wordWrap/>
        <w:overflowPunct/>
        <w:topLinePunct/>
        <w:autoSpaceDE/>
        <w:spacing w:before="312" w:after="312"/>
        <w:rPr>
          <w:rFonts w:hint="eastAsia"/>
        </w:rPr>
      </w:pPr>
      <w:r>
        <w:rPr>
          <w:rFonts w:hint="eastAsia"/>
        </w:rPr>
        <w:t>生产基本情况记录表</w:t>
      </w:r>
    </w:p>
    <w:p>
      <w:pPr>
        <w:pStyle w:val="21"/>
        <w:topLinePunct/>
        <w:autoSpaceDE/>
        <w:autoSpaceDN/>
      </w:pPr>
      <w:r>
        <w:rPr>
          <w:rFonts w:hint="eastAsia"/>
        </w:rPr>
        <w:t>制干辣椒生产基本情况记录见表A.1。</w:t>
      </w:r>
    </w:p>
    <w:p>
      <w:pPr>
        <w:pStyle w:val="83"/>
        <w:tabs>
          <w:tab w:val="left" w:pos="180"/>
        </w:tabs>
        <w:topLinePunct/>
        <w:spacing w:before="156" w:after="156"/>
        <w:ind w:left="0" w:firstLine="0"/>
      </w:pPr>
      <w:r>
        <w:rPr>
          <w:rFonts w:hint="eastAsia"/>
        </w:rPr>
        <w:t>基本情况</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392"/>
        <w:gridCol w:w="2393"/>
        <w:gridCol w:w="23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种植户姓名</w:t>
            </w:r>
          </w:p>
        </w:tc>
        <w:tc>
          <w:tcPr>
            <w:tcW w:w="2392" w:type="dxa"/>
            <w:tcBorders>
              <w:top w:val="single" w:color="auto" w:sz="8" w:space="0"/>
              <w:bottom w:val="single" w:color="auto" w:sz="4" w:space="0"/>
            </w:tcBorders>
            <w:shd w:val="clear" w:color="auto" w:fill="auto"/>
          </w:tcPr>
          <w:p>
            <w:pPr>
              <w:topLinePunct/>
              <w:rPr>
                <w:rFonts w:hint="eastAsia" w:ascii="宋体"/>
              </w:rPr>
            </w:pPr>
          </w:p>
        </w:tc>
        <w:tc>
          <w:tcPr>
            <w:tcW w:w="2393"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种植地点</w:t>
            </w:r>
          </w:p>
        </w:tc>
        <w:tc>
          <w:tcPr>
            <w:tcW w:w="2393" w:type="dxa"/>
            <w:tcBorders>
              <w:top w:val="single" w:color="auto" w:sz="8"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tcBorders>
            <w:shd w:val="clear" w:color="auto" w:fill="auto"/>
          </w:tcPr>
          <w:p>
            <w:pPr>
              <w:topLinePunct/>
              <w:rPr>
                <w:rFonts w:hint="eastAsia" w:ascii="宋体"/>
              </w:rPr>
            </w:pPr>
            <w:r>
              <w:rPr>
                <w:rFonts w:hint="eastAsia" w:ascii="宋体" w:hAnsi="宋体"/>
                <w:szCs w:val="18"/>
              </w:rPr>
              <w:t>制干辣椒品种</w:t>
            </w:r>
          </w:p>
        </w:tc>
        <w:tc>
          <w:tcPr>
            <w:tcW w:w="2392" w:type="dxa"/>
            <w:tcBorders>
              <w:top w:val="single" w:color="auto" w:sz="4" w:space="0"/>
            </w:tcBorders>
            <w:shd w:val="clear" w:color="auto" w:fill="auto"/>
          </w:tcPr>
          <w:p>
            <w:pPr>
              <w:topLinePunct/>
              <w:rPr>
                <w:rFonts w:hint="eastAsia" w:ascii="宋体"/>
              </w:rPr>
            </w:pPr>
          </w:p>
        </w:tc>
        <w:tc>
          <w:tcPr>
            <w:tcW w:w="2393" w:type="dxa"/>
            <w:tcBorders>
              <w:top w:val="single" w:color="auto" w:sz="4" w:space="0"/>
            </w:tcBorders>
            <w:shd w:val="clear" w:color="auto" w:fill="auto"/>
            <w:vAlign w:val="center"/>
          </w:tcPr>
          <w:p>
            <w:pPr>
              <w:topLinePunct/>
              <w:rPr>
                <w:rFonts w:hint="eastAsia" w:ascii="宋体"/>
              </w:rPr>
            </w:pPr>
            <w:r>
              <w:rPr>
                <w:rFonts w:hint="eastAsia" w:ascii="宋体" w:hAnsi="宋体"/>
                <w:szCs w:val="18"/>
              </w:rPr>
              <w:t>种植面积</w:t>
            </w:r>
          </w:p>
        </w:tc>
        <w:tc>
          <w:tcPr>
            <w:tcW w:w="2393" w:type="dxa"/>
            <w:tcBorders>
              <w:top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bottom w:val="single" w:color="auto" w:sz="4" w:space="0"/>
            </w:tcBorders>
            <w:shd w:val="clear" w:color="auto" w:fill="auto"/>
          </w:tcPr>
          <w:p>
            <w:pPr>
              <w:topLinePunct/>
              <w:rPr>
                <w:rFonts w:hint="eastAsia" w:ascii="宋体"/>
              </w:rPr>
            </w:pPr>
            <w:r>
              <w:rPr>
                <w:rFonts w:hint="eastAsia" w:ascii="宋体" w:hAnsi="宋体"/>
                <w:szCs w:val="18"/>
              </w:rPr>
              <w:t>土壤类型</w:t>
            </w:r>
          </w:p>
        </w:tc>
        <w:tc>
          <w:tcPr>
            <w:tcW w:w="2392" w:type="dxa"/>
            <w:tcBorders>
              <w:bottom w:val="single" w:color="auto" w:sz="4" w:space="0"/>
            </w:tcBorders>
            <w:shd w:val="clear" w:color="auto" w:fill="auto"/>
          </w:tcPr>
          <w:p>
            <w:pPr>
              <w:topLinePunct/>
              <w:rPr>
                <w:rFonts w:hint="eastAsia" w:ascii="宋体"/>
              </w:rPr>
            </w:pPr>
          </w:p>
        </w:tc>
        <w:tc>
          <w:tcPr>
            <w:tcW w:w="2393" w:type="dxa"/>
            <w:tcBorders>
              <w:bottom w:val="single" w:color="auto" w:sz="4" w:space="0"/>
            </w:tcBorders>
            <w:shd w:val="clear" w:color="auto" w:fill="auto"/>
            <w:vAlign w:val="center"/>
          </w:tcPr>
          <w:p>
            <w:pPr>
              <w:topLinePunct/>
              <w:rPr>
                <w:rFonts w:hint="eastAsia" w:ascii="宋体"/>
              </w:rPr>
            </w:pPr>
            <w:r>
              <w:rPr>
                <w:rFonts w:hint="eastAsia" w:ascii="宋体" w:hAnsi="宋体"/>
                <w:szCs w:val="18"/>
              </w:rPr>
              <w:t>垄宽/垄高</w:t>
            </w:r>
          </w:p>
        </w:tc>
        <w:tc>
          <w:tcPr>
            <w:tcW w:w="2393" w:type="dxa"/>
            <w:tcBorders>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r>
              <w:rPr>
                <w:rFonts w:hint="eastAsia" w:ascii="宋体" w:hAnsi="宋体"/>
                <w:szCs w:val="18"/>
              </w:rPr>
              <w:t>整地时间</w:t>
            </w: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vAlign w:val="center"/>
          </w:tcPr>
          <w:p>
            <w:pPr>
              <w:topLinePunct/>
              <w:rPr>
                <w:rFonts w:hint="eastAsia" w:ascii="宋体"/>
              </w:rPr>
            </w:pPr>
            <w:r>
              <w:rPr>
                <w:rFonts w:hint="eastAsia" w:ascii="宋体" w:hAnsi="宋体"/>
                <w:szCs w:val="18"/>
              </w:rPr>
              <w:t>垄间距</w:t>
            </w: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r>
              <w:rPr>
                <w:rFonts w:hint="eastAsia" w:ascii="宋体" w:hAnsi="宋体"/>
                <w:szCs w:val="18"/>
              </w:rPr>
              <w:t>播种时间</w:t>
            </w: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vAlign w:val="center"/>
          </w:tcPr>
          <w:p>
            <w:pPr>
              <w:topLinePunct/>
              <w:rPr>
                <w:rFonts w:hint="eastAsia" w:ascii="宋体"/>
              </w:rPr>
            </w:pPr>
            <w:r>
              <w:rPr>
                <w:rFonts w:hint="eastAsia" w:ascii="宋体" w:hAnsi="宋体"/>
                <w:szCs w:val="18"/>
              </w:rPr>
              <w:t>播种方式</w:t>
            </w: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8" w:space="0"/>
            </w:tcBorders>
            <w:shd w:val="clear" w:color="auto" w:fill="auto"/>
          </w:tcPr>
          <w:p>
            <w:pPr>
              <w:topLinePunct/>
              <w:rPr>
                <w:rFonts w:hint="eastAsia" w:ascii="宋体"/>
              </w:rPr>
            </w:pPr>
            <w:r>
              <w:rPr>
                <w:rFonts w:hint="eastAsia" w:ascii="宋体" w:hAnsi="宋体"/>
                <w:szCs w:val="18"/>
              </w:rPr>
              <w:t>栽苗儿时间</w:t>
            </w:r>
          </w:p>
        </w:tc>
        <w:tc>
          <w:tcPr>
            <w:tcW w:w="2392" w:type="dxa"/>
            <w:tcBorders>
              <w:top w:val="single" w:color="auto" w:sz="4" w:space="0"/>
              <w:bottom w:val="single" w:color="auto" w:sz="8" w:space="0"/>
            </w:tcBorders>
            <w:shd w:val="clear" w:color="auto" w:fill="auto"/>
          </w:tcPr>
          <w:p>
            <w:pPr>
              <w:topLinePunct/>
              <w:rPr>
                <w:rFonts w:hint="eastAsia" w:ascii="宋体"/>
              </w:rPr>
            </w:pPr>
          </w:p>
        </w:tc>
        <w:tc>
          <w:tcPr>
            <w:tcW w:w="2393" w:type="dxa"/>
            <w:tcBorders>
              <w:top w:val="single" w:color="auto" w:sz="4" w:space="0"/>
              <w:bottom w:val="single" w:color="auto" w:sz="8" w:space="0"/>
            </w:tcBorders>
            <w:shd w:val="clear" w:color="auto" w:fill="auto"/>
            <w:vAlign w:val="center"/>
          </w:tcPr>
          <w:p>
            <w:pPr>
              <w:topLinePunct/>
              <w:rPr>
                <w:rFonts w:hint="eastAsia" w:ascii="宋体"/>
              </w:rPr>
            </w:pPr>
            <w:r>
              <w:rPr>
                <w:rFonts w:hint="eastAsia" w:ascii="宋体" w:hAnsi="宋体"/>
                <w:szCs w:val="18"/>
              </w:rPr>
              <w:t>栽苗儿方式</w:t>
            </w:r>
          </w:p>
        </w:tc>
        <w:tc>
          <w:tcPr>
            <w:tcW w:w="2393" w:type="dxa"/>
            <w:tcBorders>
              <w:top w:val="single" w:color="auto" w:sz="4" w:space="0"/>
              <w:bottom w:val="single" w:color="auto" w:sz="8" w:space="0"/>
            </w:tcBorders>
            <w:shd w:val="clear" w:color="auto" w:fill="auto"/>
          </w:tcPr>
          <w:p>
            <w:pPr>
              <w:topLinePunct/>
              <w:rPr>
                <w:rFonts w:hint="eastAsia" w:ascii="宋体"/>
              </w:rPr>
            </w:pPr>
          </w:p>
        </w:tc>
      </w:tr>
    </w:tbl>
    <w:p>
      <w:pPr>
        <w:pStyle w:val="98"/>
        <w:tabs>
          <w:tab w:val="left" w:pos="360"/>
        </w:tabs>
        <w:wordWrap/>
        <w:overflowPunct/>
        <w:topLinePunct/>
        <w:autoSpaceDE/>
        <w:spacing w:before="312" w:after="312"/>
        <w:rPr>
          <w:rFonts w:hint="eastAsia"/>
        </w:rPr>
      </w:pPr>
      <w:r>
        <w:rPr>
          <w:rFonts w:hint="eastAsia"/>
        </w:rPr>
        <w:t>浇水记录表</w:t>
      </w:r>
    </w:p>
    <w:p>
      <w:pPr>
        <w:topLinePunct/>
        <w:rPr>
          <w:rFonts w:hint="eastAsia"/>
        </w:rPr>
      </w:pPr>
      <w:r>
        <w:rPr>
          <w:rFonts w:hint="eastAsia"/>
        </w:rPr>
        <w:t>制干辣椒生产浇水情况记录见表A.2。</w:t>
      </w:r>
    </w:p>
    <w:p>
      <w:pPr>
        <w:pStyle w:val="83"/>
        <w:tabs>
          <w:tab w:val="left" w:pos="180"/>
        </w:tabs>
        <w:topLinePunct/>
        <w:spacing w:before="156" w:after="156"/>
        <w:ind w:left="0" w:firstLine="0"/>
        <w:rPr>
          <w:rFonts w:hint="eastAsia"/>
        </w:rPr>
      </w:pPr>
      <w:r>
        <w:rPr>
          <w:rFonts w:hint="eastAsia"/>
        </w:rPr>
        <w:t>浇水记录</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392"/>
        <w:gridCol w:w="2393"/>
        <w:gridCol w:w="23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浇水时间</w:t>
            </w:r>
          </w:p>
        </w:tc>
        <w:tc>
          <w:tcPr>
            <w:tcW w:w="2392"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制干辣椒生育期</w:t>
            </w:r>
          </w:p>
        </w:tc>
        <w:tc>
          <w:tcPr>
            <w:tcW w:w="2393"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每66.7 m</w:t>
            </w:r>
            <w:r>
              <w:rPr>
                <w:rFonts w:hint="eastAsia" w:ascii="宋体" w:hAnsi="宋体"/>
                <w:szCs w:val="18"/>
                <w:vertAlign w:val="superscript"/>
              </w:rPr>
              <w:t>2</w:t>
            </w:r>
            <w:r>
              <w:rPr>
                <w:rFonts w:hint="eastAsia" w:ascii="宋体" w:hAnsi="宋体"/>
                <w:szCs w:val="18"/>
              </w:rPr>
              <w:t>用量（m</w:t>
            </w:r>
            <w:r>
              <w:rPr>
                <w:rFonts w:hint="eastAsia" w:ascii="宋体" w:hAnsi="宋体"/>
                <w:szCs w:val="18"/>
                <w:vertAlign w:val="superscript"/>
              </w:rPr>
              <w:t>3</w:t>
            </w:r>
            <w:r>
              <w:rPr>
                <w:rFonts w:hint="eastAsia" w:ascii="宋体" w:hAnsi="宋体"/>
                <w:szCs w:val="18"/>
              </w:rPr>
              <w:t>）</w:t>
            </w:r>
          </w:p>
        </w:tc>
        <w:tc>
          <w:tcPr>
            <w:tcW w:w="2393"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浇水方式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8" w:space="0"/>
            </w:tcBorders>
            <w:shd w:val="clear" w:color="auto" w:fill="auto"/>
          </w:tcPr>
          <w:p>
            <w:pPr>
              <w:topLinePunct/>
              <w:rPr>
                <w:rFonts w:hint="eastAsia" w:ascii="宋体"/>
              </w:rPr>
            </w:pPr>
          </w:p>
        </w:tc>
        <w:tc>
          <w:tcPr>
            <w:tcW w:w="2392" w:type="dxa"/>
            <w:tcBorders>
              <w:top w:val="single" w:color="auto" w:sz="4" w:space="0"/>
              <w:bottom w:val="single" w:color="auto" w:sz="8" w:space="0"/>
            </w:tcBorders>
            <w:shd w:val="clear" w:color="auto" w:fill="auto"/>
          </w:tcPr>
          <w:p>
            <w:pPr>
              <w:topLinePunct/>
              <w:rPr>
                <w:rFonts w:hint="eastAsia" w:ascii="宋体"/>
              </w:rPr>
            </w:pPr>
          </w:p>
        </w:tc>
        <w:tc>
          <w:tcPr>
            <w:tcW w:w="2393" w:type="dxa"/>
            <w:tcBorders>
              <w:top w:val="single" w:color="auto" w:sz="4" w:space="0"/>
              <w:bottom w:val="single" w:color="auto" w:sz="8" w:space="0"/>
            </w:tcBorders>
            <w:shd w:val="clear" w:color="auto" w:fill="auto"/>
          </w:tcPr>
          <w:p>
            <w:pPr>
              <w:topLinePunct/>
              <w:rPr>
                <w:rFonts w:hint="eastAsia" w:ascii="宋体"/>
              </w:rPr>
            </w:pPr>
          </w:p>
        </w:tc>
        <w:tc>
          <w:tcPr>
            <w:tcW w:w="2393" w:type="dxa"/>
            <w:tcBorders>
              <w:top w:val="single" w:color="auto" w:sz="4" w:space="0"/>
              <w:bottom w:val="single" w:color="auto" w:sz="8" w:space="0"/>
            </w:tcBorders>
            <w:shd w:val="clear" w:color="auto" w:fill="auto"/>
          </w:tcPr>
          <w:p>
            <w:pPr>
              <w:topLinePunct/>
              <w:rPr>
                <w:rFonts w:hint="eastAsia" w:ascii="宋体"/>
              </w:rPr>
            </w:pPr>
          </w:p>
        </w:tc>
      </w:tr>
    </w:tbl>
    <w:p>
      <w:pPr>
        <w:pStyle w:val="98"/>
        <w:tabs>
          <w:tab w:val="left" w:pos="360"/>
        </w:tabs>
        <w:wordWrap/>
        <w:overflowPunct/>
        <w:topLinePunct/>
        <w:autoSpaceDE/>
        <w:spacing w:before="312" w:after="312"/>
        <w:rPr>
          <w:rFonts w:hint="eastAsia"/>
        </w:rPr>
      </w:pPr>
      <w:r>
        <w:rPr>
          <w:rFonts w:hint="eastAsia"/>
        </w:rPr>
        <w:t>施肥记录表</w:t>
      </w:r>
    </w:p>
    <w:p>
      <w:pPr>
        <w:topLinePunct/>
      </w:pPr>
      <w:r>
        <w:rPr>
          <w:rFonts w:hint="eastAsia"/>
        </w:rPr>
        <w:t>制干辣椒生产施肥情况记录见表A.3。</w:t>
      </w:r>
    </w:p>
    <w:p>
      <w:pPr>
        <w:pStyle w:val="83"/>
        <w:tabs>
          <w:tab w:val="left" w:pos="180"/>
        </w:tabs>
        <w:topLinePunct/>
        <w:spacing w:before="156" w:after="156"/>
        <w:ind w:left="0" w:firstLine="0"/>
      </w:pPr>
      <w:r>
        <w:rPr>
          <w:rFonts w:hint="eastAsia"/>
        </w:rPr>
        <w:t>施肥记录</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92"/>
        <w:gridCol w:w="2392"/>
        <w:gridCol w:w="2393"/>
        <w:gridCol w:w="23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施肥时间</w:t>
            </w:r>
          </w:p>
        </w:tc>
        <w:tc>
          <w:tcPr>
            <w:tcW w:w="2392"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肥料种类</w:t>
            </w:r>
          </w:p>
        </w:tc>
        <w:tc>
          <w:tcPr>
            <w:tcW w:w="2393"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每66.7 m</w:t>
            </w:r>
            <w:r>
              <w:rPr>
                <w:rFonts w:hint="eastAsia" w:ascii="宋体" w:hAnsi="宋体"/>
                <w:szCs w:val="18"/>
                <w:vertAlign w:val="superscript"/>
              </w:rPr>
              <w:t>2</w:t>
            </w:r>
            <w:r>
              <w:rPr>
                <w:rFonts w:hint="eastAsia" w:ascii="宋体" w:hAnsi="宋体"/>
                <w:szCs w:val="18"/>
              </w:rPr>
              <w:t>用量（kg）</w:t>
            </w:r>
          </w:p>
        </w:tc>
        <w:tc>
          <w:tcPr>
            <w:tcW w:w="2393"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施肥方式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4" w:space="0"/>
            </w:tcBorders>
            <w:shd w:val="clear" w:color="auto" w:fill="auto"/>
          </w:tcPr>
          <w:p>
            <w:pPr>
              <w:topLinePunct/>
              <w:rPr>
                <w:rFonts w:hint="eastAsia" w:ascii="宋体"/>
              </w:rPr>
            </w:pPr>
          </w:p>
        </w:tc>
        <w:tc>
          <w:tcPr>
            <w:tcW w:w="2392"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c>
          <w:tcPr>
            <w:tcW w:w="2393"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92" w:type="dxa"/>
            <w:tcBorders>
              <w:top w:val="single" w:color="auto" w:sz="4" w:space="0"/>
              <w:bottom w:val="single" w:color="auto" w:sz="8" w:space="0"/>
            </w:tcBorders>
            <w:shd w:val="clear" w:color="auto" w:fill="auto"/>
          </w:tcPr>
          <w:p>
            <w:pPr>
              <w:topLinePunct/>
              <w:rPr>
                <w:rFonts w:hint="eastAsia" w:ascii="宋体"/>
              </w:rPr>
            </w:pPr>
          </w:p>
        </w:tc>
        <w:tc>
          <w:tcPr>
            <w:tcW w:w="2392" w:type="dxa"/>
            <w:tcBorders>
              <w:top w:val="single" w:color="auto" w:sz="4" w:space="0"/>
              <w:bottom w:val="single" w:color="auto" w:sz="8" w:space="0"/>
            </w:tcBorders>
            <w:shd w:val="clear" w:color="auto" w:fill="auto"/>
          </w:tcPr>
          <w:p>
            <w:pPr>
              <w:topLinePunct/>
              <w:rPr>
                <w:rFonts w:hint="eastAsia" w:ascii="宋体"/>
              </w:rPr>
            </w:pPr>
          </w:p>
        </w:tc>
        <w:tc>
          <w:tcPr>
            <w:tcW w:w="2393" w:type="dxa"/>
            <w:tcBorders>
              <w:top w:val="single" w:color="auto" w:sz="4" w:space="0"/>
              <w:bottom w:val="single" w:color="auto" w:sz="8" w:space="0"/>
            </w:tcBorders>
            <w:shd w:val="clear" w:color="auto" w:fill="auto"/>
          </w:tcPr>
          <w:p>
            <w:pPr>
              <w:topLinePunct/>
              <w:rPr>
                <w:rFonts w:hint="eastAsia" w:ascii="宋体"/>
              </w:rPr>
            </w:pPr>
          </w:p>
        </w:tc>
        <w:tc>
          <w:tcPr>
            <w:tcW w:w="2393" w:type="dxa"/>
            <w:tcBorders>
              <w:top w:val="single" w:color="auto" w:sz="4" w:space="0"/>
              <w:bottom w:val="single" w:color="auto" w:sz="8" w:space="0"/>
            </w:tcBorders>
            <w:shd w:val="clear" w:color="auto" w:fill="auto"/>
          </w:tcPr>
          <w:p>
            <w:pPr>
              <w:topLinePunct/>
              <w:rPr>
                <w:rFonts w:hint="eastAsia" w:ascii="宋体"/>
              </w:rPr>
            </w:pPr>
          </w:p>
        </w:tc>
      </w:tr>
    </w:tbl>
    <w:p>
      <w:pPr>
        <w:pStyle w:val="98"/>
        <w:tabs>
          <w:tab w:val="left" w:pos="360"/>
        </w:tabs>
        <w:wordWrap/>
        <w:overflowPunct/>
        <w:topLinePunct/>
        <w:autoSpaceDE/>
        <w:spacing w:before="312" w:after="312"/>
        <w:rPr>
          <w:rFonts w:hint="eastAsia"/>
        </w:rPr>
      </w:pPr>
      <w:r>
        <w:rPr>
          <w:rFonts w:hint="eastAsia"/>
        </w:rPr>
        <w:t>中耕记录表</w:t>
      </w:r>
    </w:p>
    <w:p>
      <w:pPr>
        <w:topLinePunct/>
        <w:rPr>
          <w:rFonts w:hint="eastAsia"/>
        </w:rPr>
      </w:pPr>
      <w:r>
        <w:rPr>
          <w:rFonts w:hint="eastAsia"/>
        </w:rPr>
        <w:t>制干辣椒生产中耕情况记录见表A.4。</w:t>
      </w:r>
    </w:p>
    <w:p>
      <w:pPr>
        <w:pStyle w:val="83"/>
        <w:tabs>
          <w:tab w:val="left" w:pos="180"/>
        </w:tabs>
        <w:topLinePunct/>
        <w:spacing w:before="156" w:after="156"/>
        <w:ind w:left="0" w:firstLine="0"/>
        <w:rPr>
          <w:rFonts w:hint="eastAsia"/>
        </w:rPr>
      </w:pPr>
      <w:r>
        <w:rPr>
          <w:rFonts w:hint="eastAsia"/>
        </w:rPr>
        <w:t>中耕记录</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85"/>
        <w:gridCol w:w="47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中耕时间</w:t>
            </w:r>
          </w:p>
        </w:tc>
        <w:tc>
          <w:tcPr>
            <w:tcW w:w="4785"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中耕方式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tcBorders>
              <w:top w:val="single" w:color="auto" w:sz="4" w:space="0"/>
              <w:bottom w:val="single" w:color="auto" w:sz="4" w:space="0"/>
            </w:tcBorders>
            <w:shd w:val="clear" w:color="auto" w:fill="auto"/>
          </w:tcPr>
          <w:p>
            <w:pPr>
              <w:topLinePunct/>
              <w:rPr>
                <w:rFonts w:hint="eastAsia" w:ascii="宋体"/>
              </w:rPr>
            </w:pPr>
          </w:p>
        </w:tc>
        <w:tc>
          <w:tcPr>
            <w:tcW w:w="4785"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tcBorders>
              <w:top w:val="single" w:color="auto" w:sz="4" w:space="0"/>
              <w:bottom w:val="single" w:color="auto" w:sz="4" w:space="0"/>
            </w:tcBorders>
            <w:shd w:val="clear" w:color="auto" w:fill="auto"/>
          </w:tcPr>
          <w:p>
            <w:pPr>
              <w:topLinePunct/>
              <w:rPr>
                <w:rFonts w:hint="eastAsia" w:ascii="宋体"/>
              </w:rPr>
            </w:pPr>
          </w:p>
        </w:tc>
        <w:tc>
          <w:tcPr>
            <w:tcW w:w="4785"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tcBorders>
              <w:top w:val="single" w:color="auto" w:sz="4" w:space="0"/>
              <w:bottom w:val="single" w:color="auto" w:sz="4" w:space="0"/>
            </w:tcBorders>
            <w:shd w:val="clear" w:color="auto" w:fill="auto"/>
          </w:tcPr>
          <w:p>
            <w:pPr>
              <w:topLinePunct/>
              <w:rPr>
                <w:rFonts w:hint="eastAsia" w:ascii="宋体"/>
              </w:rPr>
            </w:pPr>
          </w:p>
        </w:tc>
        <w:tc>
          <w:tcPr>
            <w:tcW w:w="4785"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tcBorders>
              <w:top w:val="single" w:color="auto" w:sz="4" w:space="0"/>
              <w:bottom w:val="single" w:color="auto" w:sz="4" w:space="0"/>
            </w:tcBorders>
            <w:shd w:val="clear" w:color="auto" w:fill="auto"/>
          </w:tcPr>
          <w:p>
            <w:pPr>
              <w:topLinePunct/>
              <w:rPr>
                <w:rFonts w:hint="eastAsia" w:ascii="宋体"/>
              </w:rPr>
            </w:pPr>
          </w:p>
        </w:tc>
        <w:tc>
          <w:tcPr>
            <w:tcW w:w="4785"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785" w:type="dxa"/>
            <w:tcBorders>
              <w:top w:val="single" w:color="auto" w:sz="4" w:space="0"/>
              <w:bottom w:val="single" w:color="auto" w:sz="8" w:space="0"/>
            </w:tcBorders>
            <w:shd w:val="clear" w:color="auto" w:fill="auto"/>
          </w:tcPr>
          <w:p>
            <w:pPr>
              <w:topLinePunct/>
              <w:rPr>
                <w:rFonts w:hint="eastAsia" w:ascii="宋体"/>
              </w:rPr>
            </w:pPr>
          </w:p>
        </w:tc>
        <w:tc>
          <w:tcPr>
            <w:tcW w:w="4785" w:type="dxa"/>
            <w:tcBorders>
              <w:top w:val="single" w:color="auto" w:sz="4" w:space="0"/>
              <w:bottom w:val="single" w:color="auto" w:sz="8" w:space="0"/>
            </w:tcBorders>
            <w:shd w:val="clear" w:color="auto" w:fill="auto"/>
          </w:tcPr>
          <w:p>
            <w:pPr>
              <w:topLinePunct/>
              <w:rPr>
                <w:rFonts w:hint="eastAsia" w:ascii="宋体"/>
              </w:rPr>
            </w:pPr>
          </w:p>
        </w:tc>
      </w:tr>
    </w:tbl>
    <w:p>
      <w:pPr>
        <w:pStyle w:val="98"/>
        <w:tabs>
          <w:tab w:val="left" w:pos="360"/>
        </w:tabs>
        <w:wordWrap/>
        <w:overflowPunct/>
        <w:topLinePunct/>
        <w:autoSpaceDE/>
        <w:spacing w:before="312" w:after="312"/>
        <w:rPr>
          <w:rFonts w:hint="eastAsia"/>
        </w:rPr>
      </w:pPr>
      <w:r>
        <w:rPr>
          <w:rFonts w:hint="eastAsia"/>
        </w:rPr>
        <w:t>病虫草防治记录表</w:t>
      </w:r>
    </w:p>
    <w:p>
      <w:pPr>
        <w:topLinePunct/>
        <w:rPr>
          <w:rFonts w:hint="eastAsia"/>
        </w:rPr>
      </w:pPr>
      <w:r>
        <w:rPr>
          <w:rFonts w:hint="eastAsia"/>
        </w:rPr>
        <w:t>制干辣椒生产病虫草防治情况记录见表A.5。</w:t>
      </w:r>
    </w:p>
    <w:p>
      <w:pPr>
        <w:pStyle w:val="83"/>
        <w:tabs>
          <w:tab w:val="left" w:pos="180"/>
        </w:tabs>
        <w:topLinePunct/>
        <w:spacing w:before="156" w:after="156"/>
        <w:ind w:left="0" w:firstLine="0"/>
        <w:rPr>
          <w:rFonts w:hint="eastAsia"/>
        </w:rPr>
      </w:pPr>
      <w:r>
        <w:rPr>
          <w:rFonts w:hint="eastAsia"/>
        </w:rPr>
        <w:t>病虫草防治记录</w:t>
      </w:r>
    </w:p>
    <w:p>
      <w:pPr>
        <w:pStyle w:val="21"/>
        <w:topLinePunct/>
        <w:autoSpaceDE/>
        <w:autoSpaceDN/>
        <w:rPr>
          <w:rFonts w:hint="eastAsia"/>
        </w:rPr>
      </w:pP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324"/>
        <w:gridCol w:w="2471"/>
        <w:gridCol w:w="3191"/>
        <w:gridCol w:w="14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58"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用药时间</w:t>
            </w:r>
          </w:p>
        </w:tc>
        <w:tc>
          <w:tcPr>
            <w:tcW w:w="1324"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防治对象</w:t>
            </w:r>
          </w:p>
        </w:tc>
        <w:tc>
          <w:tcPr>
            <w:tcW w:w="2471"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药剂名称（剂型、规格）</w:t>
            </w:r>
          </w:p>
        </w:tc>
        <w:tc>
          <w:tcPr>
            <w:tcW w:w="3191"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每 666.7 m</w:t>
            </w:r>
            <w:r>
              <w:rPr>
                <w:rFonts w:hint="eastAsia" w:ascii="宋体" w:hAnsi="宋体"/>
                <w:szCs w:val="18"/>
                <w:vertAlign w:val="superscript"/>
              </w:rPr>
              <w:t>2</w:t>
            </w:r>
            <w:r>
              <w:rPr>
                <w:rFonts w:hint="eastAsia" w:ascii="宋体" w:hAnsi="宋体"/>
                <w:szCs w:val="18"/>
              </w:rPr>
              <w:t>药剂用量（mL或kg）</w:t>
            </w:r>
          </w:p>
        </w:tc>
        <w:tc>
          <w:tcPr>
            <w:tcW w:w="1426" w:type="dxa"/>
            <w:tcBorders>
              <w:top w:val="single" w:color="auto" w:sz="8" w:space="0"/>
              <w:bottom w:val="single" w:color="auto" w:sz="4" w:space="0"/>
            </w:tcBorders>
            <w:shd w:val="clear" w:color="auto" w:fill="auto"/>
            <w:vAlign w:val="center"/>
          </w:tcPr>
          <w:p>
            <w:pPr>
              <w:topLinePunct/>
              <w:rPr>
                <w:rFonts w:hint="eastAsia" w:ascii="宋体"/>
              </w:rPr>
            </w:pPr>
            <w:r>
              <w:rPr>
                <w:rFonts w:hint="eastAsia" w:ascii="宋体" w:hAnsi="宋体"/>
                <w:szCs w:val="18"/>
              </w:rPr>
              <w:t>施药方式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58" w:type="dxa"/>
            <w:tcBorders>
              <w:top w:val="single" w:color="auto" w:sz="4" w:space="0"/>
              <w:bottom w:val="single" w:color="auto" w:sz="4" w:space="0"/>
            </w:tcBorders>
            <w:shd w:val="clear" w:color="auto" w:fill="auto"/>
          </w:tcPr>
          <w:p>
            <w:pPr>
              <w:topLinePunct/>
              <w:rPr>
                <w:rFonts w:hint="eastAsia" w:ascii="宋体"/>
              </w:rPr>
            </w:pPr>
          </w:p>
        </w:tc>
        <w:tc>
          <w:tcPr>
            <w:tcW w:w="1324" w:type="dxa"/>
            <w:tcBorders>
              <w:top w:val="single" w:color="auto" w:sz="4" w:space="0"/>
              <w:bottom w:val="single" w:color="auto" w:sz="4" w:space="0"/>
            </w:tcBorders>
            <w:shd w:val="clear" w:color="auto" w:fill="auto"/>
          </w:tcPr>
          <w:p>
            <w:pPr>
              <w:topLinePunct/>
              <w:rPr>
                <w:rFonts w:hint="eastAsia" w:ascii="宋体"/>
              </w:rPr>
            </w:pPr>
          </w:p>
        </w:tc>
        <w:tc>
          <w:tcPr>
            <w:tcW w:w="2471" w:type="dxa"/>
            <w:tcBorders>
              <w:top w:val="single" w:color="auto" w:sz="4" w:space="0"/>
              <w:bottom w:val="single" w:color="auto" w:sz="4" w:space="0"/>
            </w:tcBorders>
            <w:shd w:val="clear" w:color="auto" w:fill="auto"/>
          </w:tcPr>
          <w:p>
            <w:pPr>
              <w:topLinePunct/>
              <w:rPr>
                <w:rFonts w:hint="eastAsia" w:ascii="宋体"/>
              </w:rPr>
            </w:pPr>
          </w:p>
        </w:tc>
        <w:tc>
          <w:tcPr>
            <w:tcW w:w="3191" w:type="dxa"/>
            <w:tcBorders>
              <w:top w:val="single" w:color="auto" w:sz="4" w:space="0"/>
              <w:bottom w:val="single" w:color="auto" w:sz="4" w:space="0"/>
            </w:tcBorders>
            <w:shd w:val="clear" w:color="auto" w:fill="auto"/>
          </w:tcPr>
          <w:p>
            <w:pPr>
              <w:topLinePunct/>
              <w:rPr>
                <w:rFonts w:hint="eastAsia" w:ascii="宋体"/>
              </w:rPr>
            </w:pPr>
          </w:p>
        </w:tc>
        <w:tc>
          <w:tcPr>
            <w:tcW w:w="1426" w:type="dxa"/>
            <w:tcBorders>
              <w:top w:val="single" w:color="auto" w:sz="4" w:space="0"/>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58" w:type="dxa"/>
            <w:tcBorders>
              <w:top w:val="single" w:color="auto" w:sz="4" w:space="0"/>
            </w:tcBorders>
            <w:shd w:val="clear" w:color="auto" w:fill="auto"/>
          </w:tcPr>
          <w:p>
            <w:pPr>
              <w:topLinePunct/>
              <w:rPr>
                <w:rFonts w:hint="eastAsia" w:ascii="宋体"/>
              </w:rPr>
            </w:pPr>
          </w:p>
        </w:tc>
        <w:tc>
          <w:tcPr>
            <w:tcW w:w="1324" w:type="dxa"/>
            <w:tcBorders>
              <w:top w:val="single" w:color="auto" w:sz="4" w:space="0"/>
            </w:tcBorders>
            <w:shd w:val="clear" w:color="auto" w:fill="auto"/>
          </w:tcPr>
          <w:p>
            <w:pPr>
              <w:topLinePunct/>
              <w:rPr>
                <w:rFonts w:hint="eastAsia" w:ascii="宋体"/>
              </w:rPr>
            </w:pPr>
          </w:p>
        </w:tc>
        <w:tc>
          <w:tcPr>
            <w:tcW w:w="2471" w:type="dxa"/>
            <w:tcBorders>
              <w:top w:val="single" w:color="auto" w:sz="4" w:space="0"/>
            </w:tcBorders>
            <w:shd w:val="clear" w:color="auto" w:fill="auto"/>
          </w:tcPr>
          <w:p>
            <w:pPr>
              <w:topLinePunct/>
              <w:rPr>
                <w:rFonts w:hint="eastAsia" w:ascii="宋体"/>
              </w:rPr>
            </w:pPr>
          </w:p>
        </w:tc>
        <w:tc>
          <w:tcPr>
            <w:tcW w:w="3191" w:type="dxa"/>
            <w:tcBorders>
              <w:top w:val="single" w:color="auto" w:sz="4" w:space="0"/>
            </w:tcBorders>
            <w:shd w:val="clear" w:color="auto" w:fill="auto"/>
          </w:tcPr>
          <w:p>
            <w:pPr>
              <w:topLinePunct/>
              <w:rPr>
                <w:rFonts w:hint="eastAsia" w:ascii="宋体"/>
              </w:rPr>
            </w:pPr>
            <w:bookmarkStart w:id="36" w:name="_GoBack"/>
            <w:bookmarkEnd w:id="36"/>
          </w:p>
        </w:tc>
        <w:tc>
          <w:tcPr>
            <w:tcW w:w="1426" w:type="dxa"/>
            <w:tcBorders>
              <w:top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58" w:type="dxa"/>
            <w:shd w:val="clear" w:color="auto" w:fill="auto"/>
          </w:tcPr>
          <w:p>
            <w:pPr>
              <w:topLinePunct/>
              <w:rPr>
                <w:rFonts w:hint="eastAsia" w:ascii="宋体"/>
              </w:rPr>
            </w:pPr>
          </w:p>
        </w:tc>
        <w:tc>
          <w:tcPr>
            <w:tcW w:w="1324" w:type="dxa"/>
            <w:shd w:val="clear" w:color="auto" w:fill="auto"/>
          </w:tcPr>
          <w:p>
            <w:pPr>
              <w:topLinePunct/>
              <w:rPr>
                <w:rFonts w:hint="eastAsia" w:ascii="宋体"/>
              </w:rPr>
            </w:pPr>
          </w:p>
        </w:tc>
        <w:tc>
          <w:tcPr>
            <w:tcW w:w="2471" w:type="dxa"/>
            <w:shd w:val="clear" w:color="auto" w:fill="auto"/>
          </w:tcPr>
          <w:p>
            <w:pPr>
              <w:topLinePunct/>
              <w:rPr>
                <w:rFonts w:hint="eastAsia" w:ascii="宋体"/>
              </w:rPr>
            </w:pPr>
          </w:p>
        </w:tc>
        <w:tc>
          <w:tcPr>
            <w:tcW w:w="3191" w:type="dxa"/>
            <w:shd w:val="clear" w:color="auto" w:fill="auto"/>
          </w:tcPr>
          <w:p>
            <w:pPr>
              <w:topLinePunct/>
              <w:rPr>
                <w:rFonts w:hint="eastAsia" w:ascii="宋体"/>
              </w:rPr>
            </w:pPr>
          </w:p>
        </w:tc>
        <w:tc>
          <w:tcPr>
            <w:tcW w:w="1426" w:type="dxa"/>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58" w:type="dxa"/>
            <w:tcBorders>
              <w:bottom w:val="single" w:color="auto" w:sz="4" w:space="0"/>
            </w:tcBorders>
            <w:shd w:val="clear" w:color="auto" w:fill="auto"/>
          </w:tcPr>
          <w:p>
            <w:pPr>
              <w:topLinePunct/>
              <w:rPr>
                <w:rFonts w:hint="eastAsia" w:ascii="宋体"/>
              </w:rPr>
            </w:pPr>
          </w:p>
        </w:tc>
        <w:tc>
          <w:tcPr>
            <w:tcW w:w="1324" w:type="dxa"/>
            <w:tcBorders>
              <w:bottom w:val="single" w:color="auto" w:sz="4" w:space="0"/>
            </w:tcBorders>
            <w:shd w:val="clear" w:color="auto" w:fill="auto"/>
          </w:tcPr>
          <w:p>
            <w:pPr>
              <w:topLinePunct/>
              <w:rPr>
                <w:rFonts w:hint="eastAsia" w:ascii="宋体"/>
              </w:rPr>
            </w:pPr>
          </w:p>
        </w:tc>
        <w:tc>
          <w:tcPr>
            <w:tcW w:w="2471" w:type="dxa"/>
            <w:tcBorders>
              <w:bottom w:val="single" w:color="auto" w:sz="4" w:space="0"/>
            </w:tcBorders>
            <w:shd w:val="clear" w:color="auto" w:fill="auto"/>
          </w:tcPr>
          <w:p>
            <w:pPr>
              <w:topLinePunct/>
              <w:rPr>
                <w:rFonts w:hint="eastAsia" w:ascii="宋体"/>
              </w:rPr>
            </w:pPr>
          </w:p>
        </w:tc>
        <w:tc>
          <w:tcPr>
            <w:tcW w:w="3191" w:type="dxa"/>
            <w:tcBorders>
              <w:bottom w:val="single" w:color="auto" w:sz="4" w:space="0"/>
            </w:tcBorders>
            <w:shd w:val="clear" w:color="auto" w:fill="auto"/>
          </w:tcPr>
          <w:p>
            <w:pPr>
              <w:topLinePunct/>
              <w:rPr>
                <w:rFonts w:hint="eastAsia" w:ascii="宋体"/>
              </w:rPr>
            </w:pPr>
          </w:p>
        </w:tc>
        <w:tc>
          <w:tcPr>
            <w:tcW w:w="1426" w:type="dxa"/>
            <w:tcBorders>
              <w:bottom w:val="single" w:color="auto" w:sz="4" w:space="0"/>
            </w:tcBorders>
            <w:shd w:val="clear" w:color="auto" w:fill="auto"/>
          </w:tcPr>
          <w:p>
            <w:pPr>
              <w:topLinePunct/>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58" w:type="dxa"/>
            <w:tcBorders>
              <w:top w:val="single" w:color="auto" w:sz="4" w:space="0"/>
              <w:bottom w:val="single" w:color="auto" w:sz="8" w:space="0"/>
            </w:tcBorders>
            <w:shd w:val="clear" w:color="auto" w:fill="auto"/>
          </w:tcPr>
          <w:p>
            <w:pPr>
              <w:topLinePunct/>
              <w:rPr>
                <w:rFonts w:hint="eastAsia" w:ascii="宋体"/>
              </w:rPr>
            </w:pPr>
          </w:p>
        </w:tc>
        <w:tc>
          <w:tcPr>
            <w:tcW w:w="1324" w:type="dxa"/>
            <w:tcBorders>
              <w:top w:val="single" w:color="auto" w:sz="4" w:space="0"/>
              <w:bottom w:val="single" w:color="auto" w:sz="8" w:space="0"/>
            </w:tcBorders>
            <w:shd w:val="clear" w:color="auto" w:fill="auto"/>
          </w:tcPr>
          <w:p>
            <w:pPr>
              <w:topLinePunct/>
              <w:rPr>
                <w:rFonts w:hint="eastAsia" w:ascii="宋体"/>
              </w:rPr>
            </w:pPr>
          </w:p>
        </w:tc>
        <w:tc>
          <w:tcPr>
            <w:tcW w:w="2471" w:type="dxa"/>
            <w:tcBorders>
              <w:top w:val="single" w:color="auto" w:sz="4" w:space="0"/>
              <w:bottom w:val="single" w:color="auto" w:sz="8" w:space="0"/>
            </w:tcBorders>
            <w:shd w:val="clear" w:color="auto" w:fill="auto"/>
          </w:tcPr>
          <w:p>
            <w:pPr>
              <w:topLinePunct/>
              <w:rPr>
                <w:rFonts w:hint="eastAsia" w:ascii="宋体"/>
              </w:rPr>
            </w:pPr>
          </w:p>
        </w:tc>
        <w:tc>
          <w:tcPr>
            <w:tcW w:w="3191" w:type="dxa"/>
            <w:tcBorders>
              <w:top w:val="single" w:color="auto" w:sz="4" w:space="0"/>
              <w:bottom w:val="single" w:color="auto" w:sz="8" w:space="0"/>
            </w:tcBorders>
            <w:shd w:val="clear" w:color="auto" w:fill="auto"/>
          </w:tcPr>
          <w:p>
            <w:pPr>
              <w:topLinePunct/>
              <w:rPr>
                <w:rFonts w:hint="eastAsia" w:ascii="宋体"/>
              </w:rPr>
            </w:pPr>
          </w:p>
        </w:tc>
        <w:tc>
          <w:tcPr>
            <w:tcW w:w="1426" w:type="dxa"/>
            <w:tcBorders>
              <w:top w:val="single" w:color="auto" w:sz="4" w:space="0"/>
              <w:bottom w:val="single" w:color="auto" w:sz="8" w:space="0"/>
            </w:tcBorders>
            <w:shd w:val="clear" w:color="auto" w:fill="auto"/>
          </w:tcPr>
          <w:p>
            <w:pPr>
              <w:topLinePunct/>
              <w:rPr>
                <w:rFonts w:hint="eastAsia" w:ascii="宋体"/>
              </w:rPr>
            </w:pPr>
          </w:p>
        </w:tc>
      </w:tr>
    </w:tbl>
    <w:p>
      <w:pPr>
        <w:topLinePunct/>
        <w:rPr>
          <w:rFonts w:hint="eastAsia"/>
        </w:rPr>
      </w:pPr>
    </w:p>
    <w:p>
      <w:pPr>
        <w:pStyle w:val="21"/>
        <w:topLinePunct/>
        <w:autoSpaceDE/>
        <w:autoSpaceDN/>
        <w:rPr>
          <w:rFonts w:hint="eastAsia"/>
        </w:rPr>
      </w:pPr>
    </w:p>
    <w:p>
      <w:pPr>
        <w:pStyle w:val="125"/>
        <w:framePr w:wrap="around"/>
        <w:topLinePunct/>
      </w:pPr>
      <w:r>
        <w:t>_________________________________</w:t>
      </w:r>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t>DB14/T 1134—2024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1"/>
      <w:suff w:val="nothing"/>
      <w:lvlText w:val="注%1："/>
      <w:lvlJc w:val="left"/>
      <w:pPr>
        <w:ind w:left="811" w:hanging="448"/>
      </w:pPr>
      <w:rPr>
        <w:rFonts w:hint="eastAsia" w:ascii="黑体" w:hAnsi="黑体" w:eastAsia="黑体"/>
        <w:b w:val="0"/>
        <w:i w:val="0"/>
        <w:sz w:val="18"/>
        <w:vertAlign w:val="baseline"/>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1">
    <w:nsid w:val="0F805D97"/>
    <w:multiLevelType w:val="multilevel"/>
    <w:tmpl w:val="0F805D97"/>
    <w:lvl w:ilvl="0" w:tentative="0">
      <w:start w:val="1"/>
      <w:numFmt w:val="none"/>
      <w:pStyle w:val="53"/>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2"/>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0"/>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4"/>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4"/>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E63562F"/>
    <w:multiLevelType w:val="multilevel"/>
    <w:tmpl w:val="5E63562F"/>
    <w:lvl w:ilvl="0" w:tentative="0">
      <w:start w:val="1"/>
      <w:numFmt w:val="decimal"/>
      <w:pStyle w:val="5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6095"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tentative="0">
      <w:start w:val="1"/>
      <w:numFmt w:val="decimal"/>
      <w:pStyle w:val="122"/>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57D3FBC"/>
    <w:multiLevelType w:val="multilevel"/>
    <w:tmpl w:val="657D3FBC"/>
    <w:lvl w:ilvl="0" w:tentative="0">
      <w:start w:val="1"/>
      <w:numFmt w:val="upperLetter"/>
      <w:pStyle w:val="8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AB870ED"/>
    <w:multiLevelType w:val="multilevel"/>
    <w:tmpl w:val="6AB870ED"/>
    <w:lvl w:ilvl="0" w:tentative="0">
      <w:start w:val="1"/>
      <w:numFmt w:val="decimal"/>
      <w:pStyle w:val="58"/>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5"/>
  </w:num>
  <w:num w:numId="9">
    <w:abstractNumId w:val="4"/>
  </w:num>
  <w:num w:numId="10">
    <w:abstractNumId w:val="0"/>
  </w:num>
  <w:num w:numId="11">
    <w:abstractNumId w:val="14"/>
  </w:num>
  <w:num w:numId="12">
    <w:abstractNumId w:val="11"/>
  </w:num>
  <w:num w:numId="13">
    <w:abstractNumId w:val="16"/>
  </w:num>
  <w:num w:numId="14">
    <w:abstractNumId w:val="5"/>
  </w:num>
  <w:num w:numId="15">
    <w:abstractNumId w:val="3"/>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1MzljODBiNDliMzEyMzFlZWNlN2EzYjU0N2YzMWEifQ=="/>
  </w:docVars>
  <w:rsids>
    <w:rsidRoot w:val="78F66441"/>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5925"/>
    <w:rsid w:val="00036C2C"/>
    <w:rsid w:val="00037462"/>
    <w:rsid w:val="00045A7C"/>
    <w:rsid w:val="00055371"/>
    <w:rsid w:val="00056A24"/>
    <w:rsid w:val="00057CE5"/>
    <w:rsid w:val="000607A3"/>
    <w:rsid w:val="000657F7"/>
    <w:rsid w:val="00067CDF"/>
    <w:rsid w:val="00074FBE"/>
    <w:rsid w:val="0007762A"/>
    <w:rsid w:val="00081F6E"/>
    <w:rsid w:val="00083A09"/>
    <w:rsid w:val="0009005E"/>
    <w:rsid w:val="000918A9"/>
    <w:rsid w:val="00092001"/>
    <w:rsid w:val="00092618"/>
    <w:rsid w:val="00092857"/>
    <w:rsid w:val="00092BD8"/>
    <w:rsid w:val="000964C7"/>
    <w:rsid w:val="000979D9"/>
    <w:rsid w:val="000A0769"/>
    <w:rsid w:val="000A20A9"/>
    <w:rsid w:val="000A48B1"/>
    <w:rsid w:val="000B2F0E"/>
    <w:rsid w:val="000B3143"/>
    <w:rsid w:val="000B405D"/>
    <w:rsid w:val="000C2BE6"/>
    <w:rsid w:val="000C6B05"/>
    <w:rsid w:val="000C6DD6"/>
    <w:rsid w:val="000C73D4"/>
    <w:rsid w:val="000D3D4C"/>
    <w:rsid w:val="000D4C88"/>
    <w:rsid w:val="000D4F51"/>
    <w:rsid w:val="000D718B"/>
    <w:rsid w:val="000E0C46"/>
    <w:rsid w:val="000E15EE"/>
    <w:rsid w:val="000F030C"/>
    <w:rsid w:val="000F129C"/>
    <w:rsid w:val="000F174F"/>
    <w:rsid w:val="00104E29"/>
    <w:rsid w:val="001056DE"/>
    <w:rsid w:val="001124C0"/>
    <w:rsid w:val="00117A25"/>
    <w:rsid w:val="00121293"/>
    <w:rsid w:val="00126FEF"/>
    <w:rsid w:val="0013175F"/>
    <w:rsid w:val="0013364D"/>
    <w:rsid w:val="001343BB"/>
    <w:rsid w:val="001512B4"/>
    <w:rsid w:val="001620A5"/>
    <w:rsid w:val="00164E53"/>
    <w:rsid w:val="0016699D"/>
    <w:rsid w:val="001670D9"/>
    <w:rsid w:val="00175159"/>
    <w:rsid w:val="00175AD7"/>
    <w:rsid w:val="00176208"/>
    <w:rsid w:val="0017780C"/>
    <w:rsid w:val="001813B2"/>
    <w:rsid w:val="0018211B"/>
    <w:rsid w:val="00183FE1"/>
    <w:rsid w:val="001840D3"/>
    <w:rsid w:val="00184782"/>
    <w:rsid w:val="00187A8A"/>
    <w:rsid w:val="001900F8"/>
    <w:rsid w:val="00191258"/>
    <w:rsid w:val="00192680"/>
    <w:rsid w:val="00193037"/>
    <w:rsid w:val="00193375"/>
    <w:rsid w:val="00193A2C"/>
    <w:rsid w:val="001A288E"/>
    <w:rsid w:val="001B6DC2"/>
    <w:rsid w:val="001B754B"/>
    <w:rsid w:val="001C149C"/>
    <w:rsid w:val="001C21AC"/>
    <w:rsid w:val="001C3689"/>
    <w:rsid w:val="001C47BA"/>
    <w:rsid w:val="001C59EA"/>
    <w:rsid w:val="001D406C"/>
    <w:rsid w:val="001D41EE"/>
    <w:rsid w:val="001D4BEB"/>
    <w:rsid w:val="001D71E6"/>
    <w:rsid w:val="001E0380"/>
    <w:rsid w:val="001E0B1B"/>
    <w:rsid w:val="001E13B1"/>
    <w:rsid w:val="001E2153"/>
    <w:rsid w:val="001F3A19"/>
    <w:rsid w:val="002009E4"/>
    <w:rsid w:val="00201053"/>
    <w:rsid w:val="0020251B"/>
    <w:rsid w:val="002073D3"/>
    <w:rsid w:val="00215D48"/>
    <w:rsid w:val="0021624B"/>
    <w:rsid w:val="0022185E"/>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778AE"/>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13962"/>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83191"/>
    <w:rsid w:val="00386DED"/>
    <w:rsid w:val="003912E7"/>
    <w:rsid w:val="00393947"/>
    <w:rsid w:val="00395141"/>
    <w:rsid w:val="00397ADC"/>
    <w:rsid w:val="003A2275"/>
    <w:rsid w:val="003A6A4F"/>
    <w:rsid w:val="003A7088"/>
    <w:rsid w:val="003B00DF"/>
    <w:rsid w:val="003B1275"/>
    <w:rsid w:val="003B1778"/>
    <w:rsid w:val="003C11CB"/>
    <w:rsid w:val="003C3017"/>
    <w:rsid w:val="003C6A77"/>
    <w:rsid w:val="003C75F3"/>
    <w:rsid w:val="003C78A3"/>
    <w:rsid w:val="003D36AB"/>
    <w:rsid w:val="003E1867"/>
    <w:rsid w:val="003E5729"/>
    <w:rsid w:val="003E724E"/>
    <w:rsid w:val="003F1D40"/>
    <w:rsid w:val="003F22BB"/>
    <w:rsid w:val="003F2A5B"/>
    <w:rsid w:val="003F4EE0"/>
    <w:rsid w:val="003F5559"/>
    <w:rsid w:val="00400473"/>
    <w:rsid w:val="00402153"/>
    <w:rsid w:val="00402E26"/>
    <w:rsid w:val="00402FC1"/>
    <w:rsid w:val="004200D9"/>
    <w:rsid w:val="00425082"/>
    <w:rsid w:val="00431DEB"/>
    <w:rsid w:val="0044259D"/>
    <w:rsid w:val="004439D9"/>
    <w:rsid w:val="00446B29"/>
    <w:rsid w:val="004524BE"/>
    <w:rsid w:val="00453F9A"/>
    <w:rsid w:val="00454CC3"/>
    <w:rsid w:val="00464903"/>
    <w:rsid w:val="00471E91"/>
    <w:rsid w:val="00474079"/>
    <w:rsid w:val="00474675"/>
    <w:rsid w:val="0047470C"/>
    <w:rsid w:val="00484C88"/>
    <w:rsid w:val="004A203E"/>
    <w:rsid w:val="004A35F9"/>
    <w:rsid w:val="004A412B"/>
    <w:rsid w:val="004A4662"/>
    <w:rsid w:val="004A7E02"/>
    <w:rsid w:val="004B157A"/>
    <w:rsid w:val="004B19EF"/>
    <w:rsid w:val="004B24C1"/>
    <w:rsid w:val="004B3092"/>
    <w:rsid w:val="004B49B1"/>
    <w:rsid w:val="004B557C"/>
    <w:rsid w:val="004C292F"/>
    <w:rsid w:val="004C657F"/>
    <w:rsid w:val="004D306F"/>
    <w:rsid w:val="004D4B02"/>
    <w:rsid w:val="004E4B13"/>
    <w:rsid w:val="004E4B8C"/>
    <w:rsid w:val="004E5A47"/>
    <w:rsid w:val="004F24A2"/>
    <w:rsid w:val="005036E2"/>
    <w:rsid w:val="00510280"/>
    <w:rsid w:val="00513D73"/>
    <w:rsid w:val="005148B3"/>
    <w:rsid w:val="00514A43"/>
    <w:rsid w:val="00515E9C"/>
    <w:rsid w:val="005174E5"/>
    <w:rsid w:val="00520898"/>
    <w:rsid w:val="00522393"/>
    <w:rsid w:val="00522620"/>
    <w:rsid w:val="00525656"/>
    <w:rsid w:val="00525BF3"/>
    <w:rsid w:val="00534C02"/>
    <w:rsid w:val="0054044C"/>
    <w:rsid w:val="0054264B"/>
    <w:rsid w:val="00543786"/>
    <w:rsid w:val="00545A49"/>
    <w:rsid w:val="005463CC"/>
    <w:rsid w:val="00546D0D"/>
    <w:rsid w:val="0055153A"/>
    <w:rsid w:val="005533D7"/>
    <w:rsid w:val="00554B63"/>
    <w:rsid w:val="00562CF6"/>
    <w:rsid w:val="0056544B"/>
    <w:rsid w:val="00567177"/>
    <w:rsid w:val="005703DE"/>
    <w:rsid w:val="005710BC"/>
    <w:rsid w:val="005755F1"/>
    <w:rsid w:val="00582BBE"/>
    <w:rsid w:val="0058464E"/>
    <w:rsid w:val="0058650E"/>
    <w:rsid w:val="00591F4D"/>
    <w:rsid w:val="005A01CB"/>
    <w:rsid w:val="005A19A9"/>
    <w:rsid w:val="005A58FF"/>
    <w:rsid w:val="005A5EAF"/>
    <w:rsid w:val="005A6491"/>
    <w:rsid w:val="005A64C0"/>
    <w:rsid w:val="005B1985"/>
    <w:rsid w:val="005B3C11"/>
    <w:rsid w:val="005C1C28"/>
    <w:rsid w:val="005C43D0"/>
    <w:rsid w:val="005C6DB5"/>
    <w:rsid w:val="005D3842"/>
    <w:rsid w:val="005E19E7"/>
    <w:rsid w:val="005E2392"/>
    <w:rsid w:val="00601622"/>
    <w:rsid w:val="0061037E"/>
    <w:rsid w:val="00613FAA"/>
    <w:rsid w:val="00616C36"/>
    <w:rsid w:val="0061716C"/>
    <w:rsid w:val="006171AF"/>
    <w:rsid w:val="00617868"/>
    <w:rsid w:val="006243A1"/>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92368"/>
    <w:rsid w:val="00695192"/>
    <w:rsid w:val="006A2EBC"/>
    <w:rsid w:val="006A5EA0"/>
    <w:rsid w:val="006A783B"/>
    <w:rsid w:val="006A7B33"/>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2274"/>
    <w:rsid w:val="006F64A0"/>
    <w:rsid w:val="0070038F"/>
    <w:rsid w:val="007027B1"/>
    <w:rsid w:val="0070286C"/>
    <w:rsid w:val="00704DF6"/>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415C"/>
    <w:rsid w:val="00757097"/>
    <w:rsid w:val="00761E8B"/>
    <w:rsid w:val="00763502"/>
    <w:rsid w:val="007679D6"/>
    <w:rsid w:val="007834EE"/>
    <w:rsid w:val="007913AB"/>
    <w:rsid w:val="007914F7"/>
    <w:rsid w:val="00795C73"/>
    <w:rsid w:val="007A4809"/>
    <w:rsid w:val="007B1625"/>
    <w:rsid w:val="007B2152"/>
    <w:rsid w:val="007B679C"/>
    <w:rsid w:val="007B706E"/>
    <w:rsid w:val="007B71EB"/>
    <w:rsid w:val="007C0081"/>
    <w:rsid w:val="007C0748"/>
    <w:rsid w:val="007C6205"/>
    <w:rsid w:val="007C686A"/>
    <w:rsid w:val="007C728E"/>
    <w:rsid w:val="007D0BE0"/>
    <w:rsid w:val="007D204F"/>
    <w:rsid w:val="007D2C53"/>
    <w:rsid w:val="007D3D60"/>
    <w:rsid w:val="007E1980"/>
    <w:rsid w:val="007E4B76"/>
    <w:rsid w:val="007E5043"/>
    <w:rsid w:val="007E5EA8"/>
    <w:rsid w:val="007E710B"/>
    <w:rsid w:val="007F0CF1"/>
    <w:rsid w:val="007F12A5"/>
    <w:rsid w:val="007F2D74"/>
    <w:rsid w:val="007F3FB7"/>
    <w:rsid w:val="007F4CF1"/>
    <w:rsid w:val="007F758D"/>
    <w:rsid w:val="007F7D52"/>
    <w:rsid w:val="00803577"/>
    <w:rsid w:val="0080484A"/>
    <w:rsid w:val="00805589"/>
    <w:rsid w:val="008057A5"/>
    <w:rsid w:val="00805E2F"/>
    <w:rsid w:val="0080654C"/>
    <w:rsid w:val="008071C6"/>
    <w:rsid w:val="0081395A"/>
    <w:rsid w:val="00817A00"/>
    <w:rsid w:val="00820B95"/>
    <w:rsid w:val="00825891"/>
    <w:rsid w:val="00831631"/>
    <w:rsid w:val="0083228D"/>
    <w:rsid w:val="00833D07"/>
    <w:rsid w:val="00835DB3"/>
    <w:rsid w:val="0083617B"/>
    <w:rsid w:val="00836342"/>
    <w:rsid w:val="00836A2D"/>
    <w:rsid w:val="008371BD"/>
    <w:rsid w:val="00840EBF"/>
    <w:rsid w:val="008504A8"/>
    <w:rsid w:val="00851B58"/>
    <w:rsid w:val="0085282E"/>
    <w:rsid w:val="00864937"/>
    <w:rsid w:val="0087198C"/>
    <w:rsid w:val="00872C1F"/>
    <w:rsid w:val="00873B42"/>
    <w:rsid w:val="00877CB0"/>
    <w:rsid w:val="008805AC"/>
    <w:rsid w:val="00880D1A"/>
    <w:rsid w:val="00884468"/>
    <w:rsid w:val="008856D8"/>
    <w:rsid w:val="00892E82"/>
    <w:rsid w:val="00893277"/>
    <w:rsid w:val="00895FA9"/>
    <w:rsid w:val="008A1035"/>
    <w:rsid w:val="008A6E08"/>
    <w:rsid w:val="008C0BE9"/>
    <w:rsid w:val="008C1B58"/>
    <w:rsid w:val="008C39AE"/>
    <w:rsid w:val="008C40DF"/>
    <w:rsid w:val="008C590D"/>
    <w:rsid w:val="008D3D13"/>
    <w:rsid w:val="008D447E"/>
    <w:rsid w:val="008D7566"/>
    <w:rsid w:val="008E0184"/>
    <w:rsid w:val="008E031B"/>
    <w:rsid w:val="008E0560"/>
    <w:rsid w:val="008E27D5"/>
    <w:rsid w:val="008E2D8C"/>
    <w:rsid w:val="008E7029"/>
    <w:rsid w:val="008E7EF6"/>
    <w:rsid w:val="008F1F98"/>
    <w:rsid w:val="008F2340"/>
    <w:rsid w:val="008F2790"/>
    <w:rsid w:val="008F6758"/>
    <w:rsid w:val="009031AF"/>
    <w:rsid w:val="009040DD"/>
    <w:rsid w:val="00905B47"/>
    <w:rsid w:val="0090690F"/>
    <w:rsid w:val="00911391"/>
    <w:rsid w:val="0091331C"/>
    <w:rsid w:val="009137BD"/>
    <w:rsid w:val="0091503D"/>
    <w:rsid w:val="0092028B"/>
    <w:rsid w:val="009279DE"/>
    <w:rsid w:val="00927AB9"/>
    <w:rsid w:val="00927B37"/>
    <w:rsid w:val="00930116"/>
    <w:rsid w:val="00930625"/>
    <w:rsid w:val="00941082"/>
    <w:rsid w:val="0094212C"/>
    <w:rsid w:val="00944853"/>
    <w:rsid w:val="0094609D"/>
    <w:rsid w:val="0095378C"/>
    <w:rsid w:val="00954689"/>
    <w:rsid w:val="0095472A"/>
    <w:rsid w:val="009576D9"/>
    <w:rsid w:val="0096085A"/>
    <w:rsid w:val="009617C9"/>
    <w:rsid w:val="00961C93"/>
    <w:rsid w:val="00962B4E"/>
    <w:rsid w:val="00965324"/>
    <w:rsid w:val="0097091E"/>
    <w:rsid w:val="009760D3"/>
    <w:rsid w:val="00977132"/>
    <w:rsid w:val="00981A4B"/>
    <w:rsid w:val="00982250"/>
    <w:rsid w:val="00982501"/>
    <w:rsid w:val="00983D33"/>
    <w:rsid w:val="0098692E"/>
    <w:rsid w:val="009877D3"/>
    <w:rsid w:val="0099207B"/>
    <w:rsid w:val="00994E8F"/>
    <w:rsid w:val="009951DC"/>
    <w:rsid w:val="009959BB"/>
    <w:rsid w:val="00997158"/>
    <w:rsid w:val="009A0827"/>
    <w:rsid w:val="009A3A7C"/>
    <w:rsid w:val="009A5D33"/>
    <w:rsid w:val="009A7D84"/>
    <w:rsid w:val="009B2323"/>
    <w:rsid w:val="009B2ADB"/>
    <w:rsid w:val="009B5CAD"/>
    <w:rsid w:val="009B603A"/>
    <w:rsid w:val="009C2D0E"/>
    <w:rsid w:val="009C3DAC"/>
    <w:rsid w:val="009C42E0"/>
    <w:rsid w:val="009C5BC5"/>
    <w:rsid w:val="009D3230"/>
    <w:rsid w:val="009D5362"/>
    <w:rsid w:val="009E1415"/>
    <w:rsid w:val="009E6116"/>
    <w:rsid w:val="009E7E25"/>
    <w:rsid w:val="00A02E43"/>
    <w:rsid w:val="00A05368"/>
    <w:rsid w:val="00A065F9"/>
    <w:rsid w:val="00A07011"/>
    <w:rsid w:val="00A07F34"/>
    <w:rsid w:val="00A13781"/>
    <w:rsid w:val="00A22154"/>
    <w:rsid w:val="00A24058"/>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730D"/>
    <w:rsid w:val="00A71625"/>
    <w:rsid w:val="00A71B9B"/>
    <w:rsid w:val="00A751C7"/>
    <w:rsid w:val="00A80008"/>
    <w:rsid w:val="00A84CE5"/>
    <w:rsid w:val="00A87844"/>
    <w:rsid w:val="00A9227B"/>
    <w:rsid w:val="00A95E21"/>
    <w:rsid w:val="00A97A55"/>
    <w:rsid w:val="00AA038C"/>
    <w:rsid w:val="00AA55B4"/>
    <w:rsid w:val="00AA7A09"/>
    <w:rsid w:val="00AB3B50"/>
    <w:rsid w:val="00AC05B1"/>
    <w:rsid w:val="00AC450C"/>
    <w:rsid w:val="00AD340B"/>
    <w:rsid w:val="00AD356C"/>
    <w:rsid w:val="00AE2914"/>
    <w:rsid w:val="00AE6D15"/>
    <w:rsid w:val="00AE7023"/>
    <w:rsid w:val="00AE78AA"/>
    <w:rsid w:val="00AF0EF3"/>
    <w:rsid w:val="00AF1F49"/>
    <w:rsid w:val="00AF2D81"/>
    <w:rsid w:val="00B04182"/>
    <w:rsid w:val="00B05ECF"/>
    <w:rsid w:val="00B07AE3"/>
    <w:rsid w:val="00B11430"/>
    <w:rsid w:val="00B12A5D"/>
    <w:rsid w:val="00B22785"/>
    <w:rsid w:val="00B242F4"/>
    <w:rsid w:val="00B2477A"/>
    <w:rsid w:val="00B24D1C"/>
    <w:rsid w:val="00B30072"/>
    <w:rsid w:val="00B30481"/>
    <w:rsid w:val="00B3312F"/>
    <w:rsid w:val="00B353EB"/>
    <w:rsid w:val="00B4016F"/>
    <w:rsid w:val="00B407AC"/>
    <w:rsid w:val="00B426FE"/>
    <w:rsid w:val="00B439C4"/>
    <w:rsid w:val="00B4535E"/>
    <w:rsid w:val="00B52A8C"/>
    <w:rsid w:val="00B54707"/>
    <w:rsid w:val="00B56155"/>
    <w:rsid w:val="00B62F11"/>
    <w:rsid w:val="00B63042"/>
    <w:rsid w:val="00B636A8"/>
    <w:rsid w:val="00B665C6"/>
    <w:rsid w:val="00B72AD8"/>
    <w:rsid w:val="00B74441"/>
    <w:rsid w:val="00B758A5"/>
    <w:rsid w:val="00B805AF"/>
    <w:rsid w:val="00B82BD5"/>
    <w:rsid w:val="00B869EC"/>
    <w:rsid w:val="00B9397A"/>
    <w:rsid w:val="00B9633D"/>
    <w:rsid w:val="00B967D5"/>
    <w:rsid w:val="00BA2EBE"/>
    <w:rsid w:val="00BB0F28"/>
    <w:rsid w:val="00BB458A"/>
    <w:rsid w:val="00BB693F"/>
    <w:rsid w:val="00BC5953"/>
    <w:rsid w:val="00BD00D3"/>
    <w:rsid w:val="00BD1659"/>
    <w:rsid w:val="00BD3AA9"/>
    <w:rsid w:val="00BD4A18"/>
    <w:rsid w:val="00BD6DB2"/>
    <w:rsid w:val="00BD73A1"/>
    <w:rsid w:val="00BE11CF"/>
    <w:rsid w:val="00BE21AB"/>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57A9C"/>
    <w:rsid w:val="00C601D2"/>
    <w:rsid w:val="00C65BCC"/>
    <w:rsid w:val="00C66970"/>
    <w:rsid w:val="00C71F4D"/>
    <w:rsid w:val="00C8691C"/>
    <w:rsid w:val="00C86CB4"/>
    <w:rsid w:val="00C96295"/>
    <w:rsid w:val="00C96364"/>
    <w:rsid w:val="00CA03DF"/>
    <w:rsid w:val="00CA168A"/>
    <w:rsid w:val="00CA2097"/>
    <w:rsid w:val="00CA357E"/>
    <w:rsid w:val="00CA44F9"/>
    <w:rsid w:val="00CA4A69"/>
    <w:rsid w:val="00CB722E"/>
    <w:rsid w:val="00CC3E0C"/>
    <w:rsid w:val="00CC58D3"/>
    <w:rsid w:val="00CC784D"/>
    <w:rsid w:val="00CF1E15"/>
    <w:rsid w:val="00D00A8D"/>
    <w:rsid w:val="00D01C2F"/>
    <w:rsid w:val="00D03268"/>
    <w:rsid w:val="00D0337B"/>
    <w:rsid w:val="00D07777"/>
    <w:rsid w:val="00D079B2"/>
    <w:rsid w:val="00D114E9"/>
    <w:rsid w:val="00D17CD8"/>
    <w:rsid w:val="00D2527C"/>
    <w:rsid w:val="00D313B3"/>
    <w:rsid w:val="00D35B8E"/>
    <w:rsid w:val="00D40F07"/>
    <w:rsid w:val="00D429C6"/>
    <w:rsid w:val="00D44557"/>
    <w:rsid w:val="00D47748"/>
    <w:rsid w:val="00D5178F"/>
    <w:rsid w:val="00D518DF"/>
    <w:rsid w:val="00D54CC3"/>
    <w:rsid w:val="00D6041A"/>
    <w:rsid w:val="00D61258"/>
    <w:rsid w:val="00D633EB"/>
    <w:rsid w:val="00D736AC"/>
    <w:rsid w:val="00D747AA"/>
    <w:rsid w:val="00D75A7E"/>
    <w:rsid w:val="00D82FF7"/>
    <w:rsid w:val="00D847FE"/>
    <w:rsid w:val="00D86B9C"/>
    <w:rsid w:val="00D900CD"/>
    <w:rsid w:val="00D90A39"/>
    <w:rsid w:val="00D964EA"/>
    <w:rsid w:val="00D966D0"/>
    <w:rsid w:val="00DA0C59"/>
    <w:rsid w:val="00DA3991"/>
    <w:rsid w:val="00DA72A1"/>
    <w:rsid w:val="00DA7F95"/>
    <w:rsid w:val="00DB01F1"/>
    <w:rsid w:val="00DB3222"/>
    <w:rsid w:val="00DB7E6C"/>
    <w:rsid w:val="00DC4F68"/>
    <w:rsid w:val="00DC64B0"/>
    <w:rsid w:val="00DD252A"/>
    <w:rsid w:val="00DD5949"/>
    <w:rsid w:val="00DD5A29"/>
    <w:rsid w:val="00DD5D9D"/>
    <w:rsid w:val="00DE35CB"/>
    <w:rsid w:val="00DF0EF0"/>
    <w:rsid w:val="00DF21E9"/>
    <w:rsid w:val="00DF221D"/>
    <w:rsid w:val="00DF22C7"/>
    <w:rsid w:val="00DF5CC9"/>
    <w:rsid w:val="00E00F14"/>
    <w:rsid w:val="00E01CB8"/>
    <w:rsid w:val="00E06386"/>
    <w:rsid w:val="00E075C5"/>
    <w:rsid w:val="00E1051A"/>
    <w:rsid w:val="00E11668"/>
    <w:rsid w:val="00E118E7"/>
    <w:rsid w:val="00E122B7"/>
    <w:rsid w:val="00E21B55"/>
    <w:rsid w:val="00E221D3"/>
    <w:rsid w:val="00E24EB4"/>
    <w:rsid w:val="00E30635"/>
    <w:rsid w:val="00E320ED"/>
    <w:rsid w:val="00E33AFB"/>
    <w:rsid w:val="00E34218"/>
    <w:rsid w:val="00E419F4"/>
    <w:rsid w:val="00E4555B"/>
    <w:rsid w:val="00E46282"/>
    <w:rsid w:val="00E46AFB"/>
    <w:rsid w:val="00E5216E"/>
    <w:rsid w:val="00E5529C"/>
    <w:rsid w:val="00E657C6"/>
    <w:rsid w:val="00E73036"/>
    <w:rsid w:val="00E75D40"/>
    <w:rsid w:val="00E81965"/>
    <w:rsid w:val="00E82344"/>
    <w:rsid w:val="00E84C82"/>
    <w:rsid w:val="00E84D64"/>
    <w:rsid w:val="00E87408"/>
    <w:rsid w:val="00E914C4"/>
    <w:rsid w:val="00E934F5"/>
    <w:rsid w:val="00E96961"/>
    <w:rsid w:val="00EA72EC"/>
    <w:rsid w:val="00EB11CB"/>
    <w:rsid w:val="00EB1C71"/>
    <w:rsid w:val="00EB275A"/>
    <w:rsid w:val="00EB549A"/>
    <w:rsid w:val="00EB57CA"/>
    <w:rsid w:val="00EB786A"/>
    <w:rsid w:val="00EC1578"/>
    <w:rsid w:val="00EC1BFC"/>
    <w:rsid w:val="00EC1C72"/>
    <w:rsid w:val="00EC3356"/>
    <w:rsid w:val="00EC3CC9"/>
    <w:rsid w:val="00EC5D85"/>
    <w:rsid w:val="00EC680A"/>
    <w:rsid w:val="00ED511C"/>
    <w:rsid w:val="00ED6082"/>
    <w:rsid w:val="00ED7229"/>
    <w:rsid w:val="00EE25CB"/>
    <w:rsid w:val="00EE2BED"/>
    <w:rsid w:val="00EE374B"/>
    <w:rsid w:val="00EE4A87"/>
    <w:rsid w:val="00EE4D1E"/>
    <w:rsid w:val="00EF2869"/>
    <w:rsid w:val="00EF69BC"/>
    <w:rsid w:val="00F05D60"/>
    <w:rsid w:val="00F07224"/>
    <w:rsid w:val="00F07FD3"/>
    <w:rsid w:val="00F11BB5"/>
    <w:rsid w:val="00F1296C"/>
    <w:rsid w:val="00F1417B"/>
    <w:rsid w:val="00F1712D"/>
    <w:rsid w:val="00F17A17"/>
    <w:rsid w:val="00F208A0"/>
    <w:rsid w:val="00F2115E"/>
    <w:rsid w:val="00F27B3D"/>
    <w:rsid w:val="00F30ABD"/>
    <w:rsid w:val="00F34B99"/>
    <w:rsid w:val="00F40B02"/>
    <w:rsid w:val="00F41E81"/>
    <w:rsid w:val="00F51720"/>
    <w:rsid w:val="00F51CF2"/>
    <w:rsid w:val="00F52DAB"/>
    <w:rsid w:val="00F543F0"/>
    <w:rsid w:val="00F55E3E"/>
    <w:rsid w:val="00F57601"/>
    <w:rsid w:val="00F73F99"/>
    <w:rsid w:val="00F75F80"/>
    <w:rsid w:val="00F81D29"/>
    <w:rsid w:val="00F90BE5"/>
    <w:rsid w:val="00F91C4D"/>
    <w:rsid w:val="00F92FD9"/>
    <w:rsid w:val="00FA37B1"/>
    <w:rsid w:val="00FA3E0B"/>
    <w:rsid w:val="00FA5EF7"/>
    <w:rsid w:val="00FA6684"/>
    <w:rsid w:val="00FA731E"/>
    <w:rsid w:val="00FA7BD0"/>
    <w:rsid w:val="00FB1DCF"/>
    <w:rsid w:val="00FB2B38"/>
    <w:rsid w:val="00FB61CE"/>
    <w:rsid w:val="00FB7A07"/>
    <w:rsid w:val="00FC04CC"/>
    <w:rsid w:val="00FC2066"/>
    <w:rsid w:val="00FC6358"/>
    <w:rsid w:val="00FD1381"/>
    <w:rsid w:val="00FD320D"/>
    <w:rsid w:val="00FE1B98"/>
    <w:rsid w:val="00FE23DE"/>
    <w:rsid w:val="00FF1801"/>
    <w:rsid w:val="00FF6842"/>
    <w:rsid w:val="468E6050"/>
    <w:rsid w:val="78F664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nhideWhenUsed/>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qFormat/>
    <w:uiPriority w:val="0"/>
    <w:pPr>
      <w:tabs>
        <w:tab w:val="right" w:leader="dot" w:pos="9241"/>
      </w:tabs>
      <w:ind w:firstLine="500" w:firstLineChars="500"/>
      <w:jc w:val="left"/>
    </w:pPr>
    <w:rPr>
      <w:rFonts w:ascii="宋体"/>
      <w:szCs w:val="21"/>
    </w:rPr>
  </w:style>
  <w:style w:type="paragraph" w:styleId="3">
    <w:name w:val="index 8"/>
    <w:basedOn w:val="1"/>
    <w:next w:val="1"/>
    <w:autoRedefine/>
    <w:qFormat/>
    <w:uiPriority w:val="0"/>
    <w:pPr>
      <w:ind w:left="1680" w:hanging="210"/>
      <w:jc w:val="left"/>
    </w:pPr>
    <w:rPr>
      <w:rFonts w:ascii="Calibri" w:hAnsi="Calibri"/>
      <w:sz w:val="20"/>
      <w:szCs w:val="20"/>
    </w:rPr>
  </w:style>
  <w:style w:type="paragraph" w:styleId="4">
    <w:name w:val="caption"/>
    <w:basedOn w:val="1"/>
    <w:next w:val="1"/>
    <w:autoRedefine/>
    <w:qFormat/>
    <w:uiPriority w:val="0"/>
    <w:pPr>
      <w:spacing w:before="152" w:after="160"/>
    </w:pPr>
    <w:rPr>
      <w:rFonts w:ascii="Arial" w:hAnsi="Arial" w:eastAsia="黑体" w:cs="Arial"/>
      <w:sz w:val="20"/>
      <w:szCs w:val="20"/>
    </w:rPr>
  </w:style>
  <w:style w:type="paragraph" w:styleId="5">
    <w:name w:val="index 5"/>
    <w:basedOn w:val="1"/>
    <w:next w:val="1"/>
    <w:autoRedefine/>
    <w:uiPriority w:val="0"/>
    <w:pPr>
      <w:ind w:left="1050" w:hanging="210"/>
      <w:jc w:val="left"/>
    </w:pPr>
    <w:rPr>
      <w:rFonts w:ascii="Calibri" w:hAnsi="Calibri"/>
      <w:sz w:val="20"/>
      <w:szCs w:val="20"/>
    </w:rPr>
  </w:style>
  <w:style w:type="paragraph" w:styleId="6">
    <w:name w:val="Document Map"/>
    <w:basedOn w:val="1"/>
    <w:autoRedefine/>
    <w:semiHidden/>
    <w:qFormat/>
    <w:uiPriority w:val="0"/>
    <w:pPr>
      <w:shd w:val="clear" w:color="auto" w:fill="000080"/>
    </w:pPr>
  </w:style>
  <w:style w:type="paragraph" w:styleId="7">
    <w:name w:val="index 6"/>
    <w:basedOn w:val="1"/>
    <w:next w:val="1"/>
    <w:autoRedefine/>
    <w:qFormat/>
    <w:uiPriority w:val="0"/>
    <w:pPr>
      <w:ind w:left="1260" w:hanging="210"/>
      <w:jc w:val="left"/>
    </w:pPr>
    <w:rPr>
      <w:rFonts w:ascii="Calibri" w:hAnsi="Calibri"/>
      <w:sz w:val="20"/>
      <w:szCs w:val="20"/>
    </w:rPr>
  </w:style>
  <w:style w:type="paragraph" w:styleId="8">
    <w:name w:val="index 4"/>
    <w:basedOn w:val="1"/>
    <w:next w:val="1"/>
    <w:autoRedefine/>
    <w:qFormat/>
    <w:uiPriority w:val="0"/>
    <w:pPr>
      <w:ind w:left="840" w:hanging="210"/>
      <w:jc w:val="left"/>
    </w:pPr>
    <w:rPr>
      <w:rFonts w:ascii="Calibri" w:hAnsi="Calibri"/>
      <w:sz w:val="20"/>
      <w:szCs w:val="20"/>
    </w:rPr>
  </w:style>
  <w:style w:type="paragraph" w:styleId="9">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0">
    <w:name w:val="toc 3"/>
    <w:basedOn w:val="1"/>
    <w:next w:val="1"/>
    <w:autoRedefine/>
    <w:qFormat/>
    <w:uiPriority w:val="39"/>
    <w:pPr>
      <w:tabs>
        <w:tab w:val="right" w:leader="dot" w:pos="9241"/>
      </w:tabs>
      <w:ind w:firstLine="100" w:firstLineChars="100"/>
      <w:jc w:val="left"/>
    </w:pPr>
    <w:rPr>
      <w:rFonts w:ascii="宋体"/>
      <w:szCs w:val="21"/>
    </w:rPr>
  </w:style>
  <w:style w:type="paragraph" w:styleId="11">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2">
    <w:name w:val="index 3"/>
    <w:basedOn w:val="1"/>
    <w:next w:val="1"/>
    <w:autoRedefine/>
    <w:qFormat/>
    <w:uiPriority w:val="0"/>
    <w:pPr>
      <w:ind w:left="630" w:hanging="210"/>
      <w:jc w:val="left"/>
    </w:pPr>
    <w:rPr>
      <w:rFonts w:ascii="Calibri" w:hAnsi="Calibri"/>
      <w:sz w:val="20"/>
      <w:szCs w:val="20"/>
    </w:rPr>
  </w:style>
  <w:style w:type="paragraph" w:styleId="13">
    <w:name w:val="endnote text"/>
    <w:basedOn w:val="1"/>
    <w:autoRedefine/>
    <w:semiHidden/>
    <w:qFormat/>
    <w:uiPriority w:val="0"/>
    <w:pPr>
      <w:snapToGrid w:val="0"/>
      <w:jc w:val="left"/>
    </w:pPr>
  </w:style>
  <w:style w:type="paragraph" w:styleId="14">
    <w:name w:val="Balloon Text"/>
    <w:basedOn w:val="1"/>
    <w:link w:val="137"/>
    <w:autoRedefine/>
    <w:qFormat/>
    <w:uiPriority w:val="0"/>
    <w:rPr>
      <w:sz w:val="18"/>
      <w:szCs w:val="18"/>
    </w:rPr>
  </w:style>
  <w:style w:type="paragraph" w:styleId="15">
    <w:name w:val="footer"/>
    <w:basedOn w:val="1"/>
    <w:autoRedefine/>
    <w:qFormat/>
    <w:uiPriority w:val="0"/>
    <w:pPr>
      <w:snapToGrid w:val="0"/>
      <w:ind w:right="210" w:rightChars="100"/>
      <w:jc w:val="right"/>
    </w:pPr>
    <w:rPr>
      <w:sz w:val="18"/>
      <w:szCs w:val="18"/>
    </w:rPr>
  </w:style>
  <w:style w:type="paragraph" w:styleId="16">
    <w:name w:val="header"/>
    <w:basedOn w:val="1"/>
    <w:autoRedefine/>
    <w:qFormat/>
    <w:uiPriority w:val="0"/>
    <w:pPr>
      <w:snapToGrid w:val="0"/>
      <w:jc w:val="left"/>
    </w:pPr>
    <w:rPr>
      <w:sz w:val="18"/>
      <w:szCs w:val="18"/>
    </w:rPr>
  </w:style>
  <w:style w:type="paragraph" w:styleId="17">
    <w:name w:val="toc 1"/>
    <w:basedOn w:val="1"/>
    <w:next w:val="1"/>
    <w:autoRedefine/>
    <w:qFormat/>
    <w:uiPriority w:val="39"/>
    <w:pPr>
      <w:tabs>
        <w:tab w:val="right" w:leader="dot" w:pos="9242"/>
      </w:tabs>
      <w:spacing w:beforeLines="25" w:afterLines="25"/>
      <w:jc w:val="left"/>
    </w:pPr>
    <w:rPr>
      <w:rFonts w:ascii="宋体"/>
      <w:szCs w:val="21"/>
    </w:rPr>
  </w:style>
  <w:style w:type="paragraph" w:styleId="18">
    <w:name w:val="toc 4"/>
    <w:basedOn w:val="1"/>
    <w:next w:val="1"/>
    <w:autoRedefine/>
    <w:semiHidden/>
    <w:qFormat/>
    <w:uiPriority w:val="0"/>
    <w:pPr>
      <w:tabs>
        <w:tab w:val="right" w:leader="dot" w:pos="9241"/>
      </w:tabs>
      <w:ind w:firstLine="200" w:firstLineChars="200"/>
      <w:jc w:val="left"/>
    </w:pPr>
    <w:rPr>
      <w:rFonts w:ascii="宋体"/>
      <w:szCs w:val="21"/>
    </w:rPr>
  </w:style>
  <w:style w:type="paragraph" w:styleId="19">
    <w:name w:val="index heading"/>
    <w:basedOn w:val="1"/>
    <w:next w:val="20"/>
    <w:autoRedefine/>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37"/>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autoRedefine/>
    <w:qFormat/>
    <w:uiPriority w:val="0"/>
    <w:pPr>
      <w:numPr>
        <w:ilvl w:val="0"/>
        <w:numId w:val="1"/>
      </w:numPr>
      <w:snapToGrid w:val="0"/>
      <w:jc w:val="left"/>
    </w:pPr>
    <w:rPr>
      <w:rFonts w:ascii="宋体"/>
      <w:sz w:val="18"/>
      <w:szCs w:val="18"/>
    </w:rPr>
  </w:style>
  <w:style w:type="paragraph" w:styleId="23">
    <w:name w:val="toc 6"/>
    <w:basedOn w:val="1"/>
    <w:next w:val="1"/>
    <w:autoRedefine/>
    <w:semiHidden/>
    <w:qFormat/>
    <w:uiPriority w:val="0"/>
    <w:pPr>
      <w:tabs>
        <w:tab w:val="right" w:leader="dot" w:pos="9241"/>
      </w:tabs>
      <w:ind w:firstLine="400" w:firstLineChars="400"/>
      <w:jc w:val="left"/>
    </w:pPr>
    <w:rPr>
      <w:rFonts w:ascii="宋体"/>
      <w:szCs w:val="21"/>
    </w:rPr>
  </w:style>
  <w:style w:type="paragraph" w:styleId="24">
    <w:name w:val="index 7"/>
    <w:basedOn w:val="1"/>
    <w:next w:val="1"/>
    <w:autoRedefine/>
    <w:qFormat/>
    <w:uiPriority w:val="0"/>
    <w:pPr>
      <w:ind w:left="1470" w:hanging="210"/>
      <w:jc w:val="left"/>
    </w:pPr>
    <w:rPr>
      <w:rFonts w:ascii="Calibri" w:hAnsi="Calibri"/>
      <w:sz w:val="20"/>
      <w:szCs w:val="20"/>
    </w:rPr>
  </w:style>
  <w:style w:type="paragraph" w:styleId="25">
    <w:name w:val="index 9"/>
    <w:basedOn w:val="1"/>
    <w:next w:val="1"/>
    <w:autoRedefine/>
    <w:qFormat/>
    <w:uiPriority w:val="0"/>
    <w:pPr>
      <w:ind w:left="1890" w:hanging="210"/>
      <w:jc w:val="left"/>
    </w:pPr>
    <w:rPr>
      <w:rFonts w:ascii="Calibri" w:hAnsi="Calibri"/>
      <w:sz w:val="20"/>
      <w:szCs w:val="20"/>
    </w:rPr>
  </w:style>
  <w:style w:type="paragraph" w:styleId="26">
    <w:name w:val="toc 2"/>
    <w:basedOn w:val="1"/>
    <w:next w:val="1"/>
    <w:autoRedefine/>
    <w:semiHidden/>
    <w:qFormat/>
    <w:uiPriority w:val="0"/>
    <w:pPr>
      <w:tabs>
        <w:tab w:val="right" w:leader="dot" w:pos="9242"/>
      </w:tabs>
    </w:pPr>
    <w:rPr>
      <w:rFonts w:ascii="宋体"/>
      <w:szCs w:val="21"/>
    </w:rPr>
  </w:style>
  <w:style w:type="paragraph" w:styleId="27">
    <w:name w:val="toc 9"/>
    <w:basedOn w:val="1"/>
    <w:next w:val="1"/>
    <w:autoRedefine/>
    <w:semiHidden/>
    <w:qFormat/>
    <w:uiPriority w:val="0"/>
    <w:pPr>
      <w:ind w:left="1470"/>
      <w:jc w:val="left"/>
    </w:pPr>
    <w:rPr>
      <w:sz w:val="20"/>
      <w:szCs w:val="20"/>
    </w:rPr>
  </w:style>
  <w:style w:type="paragraph" w:styleId="28">
    <w:name w:val="index 2"/>
    <w:basedOn w:val="1"/>
    <w:next w:val="1"/>
    <w:autoRedefine/>
    <w:qFormat/>
    <w:uiPriority w:val="0"/>
    <w:pPr>
      <w:ind w:left="420" w:hanging="210"/>
      <w:jc w:val="left"/>
    </w:pPr>
    <w:rPr>
      <w:rFonts w:ascii="Calibri" w:hAnsi="Calibri"/>
      <w:sz w:val="20"/>
      <w:szCs w:val="20"/>
    </w:rPr>
  </w:style>
  <w:style w:type="table" w:styleId="30">
    <w:name w:val="Table Grid"/>
    <w:basedOn w:val="29"/>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autoRedefine/>
    <w:semiHidden/>
    <w:qFormat/>
    <w:uiPriority w:val="0"/>
    <w:rPr>
      <w:vertAlign w:val="superscript"/>
    </w:rPr>
  </w:style>
  <w:style w:type="character" w:styleId="33">
    <w:name w:val="page number"/>
    <w:autoRedefine/>
    <w:qFormat/>
    <w:uiPriority w:val="0"/>
    <w:rPr>
      <w:rFonts w:ascii="Times New Roman" w:hAnsi="Times New Roman" w:eastAsia="宋体"/>
      <w:sz w:val="18"/>
    </w:rPr>
  </w:style>
  <w:style w:type="character" w:styleId="34">
    <w:name w:val="FollowedHyperlink"/>
    <w:autoRedefine/>
    <w:qFormat/>
    <w:uiPriority w:val="0"/>
    <w:rPr>
      <w:color w:val="800080"/>
      <w:u w:val="single"/>
    </w:rPr>
  </w:style>
  <w:style w:type="character" w:styleId="35">
    <w:name w:val="Hyperlink"/>
    <w:autoRedefine/>
    <w:qFormat/>
    <w:uiPriority w:val="99"/>
    <w:rPr>
      <w:color w:val="0000FF"/>
      <w:spacing w:val="0"/>
      <w:w w:val="100"/>
      <w:szCs w:val="21"/>
      <w:u w:val="single"/>
    </w:rPr>
  </w:style>
  <w:style w:type="character" w:styleId="36">
    <w:name w:val="footnote reference"/>
    <w:autoRedefine/>
    <w:semiHidden/>
    <w:qFormat/>
    <w:uiPriority w:val="0"/>
    <w:rPr>
      <w:vertAlign w:val="superscript"/>
    </w:rPr>
  </w:style>
  <w:style w:type="character" w:customStyle="1" w:styleId="37">
    <w:name w:val="段 Char"/>
    <w:link w:val="21"/>
    <w:uiPriority w:val="0"/>
    <w:rPr>
      <w:rFonts w:ascii="宋体"/>
      <w:sz w:val="21"/>
      <w:lang w:val="en-US" w:eastAsia="zh-CN" w:bidi="ar-SA"/>
    </w:rPr>
  </w:style>
  <w:style w:type="paragraph" w:customStyle="1" w:styleId="38">
    <w:name w:val="一级条标题"/>
    <w:next w:val="21"/>
    <w:autoRedefine/>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39">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0">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章标题"/>
    <w:next w:val="21"/>
    <w:autoRedefine/>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2">
    <w:name w:val="二级条标题"/>
    <w:basedOn w:val="38"/>
    <w:next w:val="21"/>
    <w:autoRedefine/>
    <w:qFormat/>
    <w:uiPriority w:val="0"/>
    <w:pPr>
      <w:numPr>
        <w:ilvl w:val="2"/>
      </w:numPr>
      <w:spacing w:before="50" w:after="50"/>
      <w:outlineLvl w:val="3"/>
    </w:pPr>
  </w:style>
  <w:style w:type="paragraph" w:customStyle="1" w:styleId="43">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4">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5">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1"/>
    <w:link w:val="135"/>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2"/>
    <w:next w:val="21"/>
    <w:autoRedefine/>
    <w:qFormat/>
    <w:uiPriority w:val="0"/>
    <w:pPr>
      <w:numPr>
        <w:ilvl w:val="3"/>
      </w:numPr>
      <w:outlineLvl w:val="4"/>
    </w:pPr>
  </w:style>
  <w:style w:type="paragraph" w:customStyle="1" w:styleId="48">
    <w:name w:val="示例"/>
    <w:next w:val="49"/>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1"/>
    <w:autoRedefine/>
    <w:qFormat/>
    <w:uiPriority w:val="0"/>
    <w:pPr>
      <w:numPr>
        <w:ilvl w:val="4"/>
      </w:numPr>
      <w:outlineLvl w:val="5"/>
    </w:pPr>
  </w:style>
  <w:style w:type="paragraph" w:customStyle="1" w:styleId="52">
    <w:name w:val="五级条标题"/>
    <w:basedOn w:val="51"/>
    <w:next w:val="21"/>
    <w:autoRedefine/>
    <w:qFormat/>
    <w:uiPriority w:val="0"/>
    <w:pPr>
      <w:numPr>
        <w:ilvl w:val="5"/>
      </w:numPr>
      <w:outlineLvl w:val="6"/>
    </w:pPr>
  </w:style>
  <w:style w:type="paragraph" w:customStyle="1" w:styleId="53">
    <w:name w:val="注："/>
    <w:next w:val="21"/>
    <w:autoRedefine/>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autoRedefine/>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autoRedefine/>
    <w:qFormat/>
    <w:uiPriority w:val="0"/>
    <w:pPr>
      <w:numPr>
        <w:ilvl w:val="2"/>
        <w:numId w:val="3"/>
      </w:numPr>
    </w:pPr>
    <w:rPr>
      <w:rFonts w:ascii="宋体"/>
      <w:szCs w:val="21"/>
    </w:rPr>
  </w:style>
  <w:style w:type="paragraph" w:customStyle="1" w:styleId="57">
    <w:name w:val="编号列项（三级）"/>
    <w:autoRedefine/>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1"/>
    <w:autoRedefine/>
    <w:qFormat/>
    <w:uiPriority w:val="0"/>
    <w:pPr>
      <w:numPr>
        <w:numId w:val="8"/>
      </w:numPr>
      <w:spacing w:beforeLines="0" w:afterLines="0"/>
      <w:outlineLvl w:val="9"/>
    </w:pPr>
    <w:rPr>
      <w:rFonts w:ascii="宋体" w:eastAsia="宋体"/>
      <w:sz w:val="18"/>
      <w:szCs w:val="18"/>
    </w:rPr>
  </w:style>
  <w:style w:type="paragraph" w:customStyle="1" w:styleId="59">
    <w:name w:val="二级无"/>
    <w:basedOn w:val="42"/>
    <w:uiPriority w:val="0"/>
    <w:pPr>
      <w:spacing w:beforeLines="0" w:afterLines="0"/>
    </w:pPr>
    <w:rPr>
      <w:rFonts w:ascii="宋体" w:eastAsia="宋体"/>
    </w:rPr>
  </w:style>
  <w:style w:type="paragraph" w:customStyle="1" w:styleId="60">
    <w:name w:val="注：（正文）"/>
    <w:basedOn w:val="53"/>
    <w:next w:val="21"/>
    <w:autoRedefine/>
    <w:qFormat/>
    <w:uiPriority w:val="0"/>
    <w:pPr>
      <w:numPr>
        <w:numId w:val="9"/>
      </w:numPr>
      <w:ind w:left="726" w:hanging="363"/>
    </w:pPr>
  </w:style>
  <w:style w:type="paragraph" w:customStyle="1" w:styleId="61">
    <w:name w:val="注×：（正文）"/>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2">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40"/>
    <w:next w:val="1"/>
    <w:uiPriority w:val="0"/>
    <w:pPr>
      <w:jc w:val="left"/>
    </w:pPr>
  </w:style>
  <w:style w:type="paragraph" w:customStyle="1" w:styleId="66">
    <w:name w:val="标准书眉一"/>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1"/>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1"/>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autoRedefine/>
    <w:qFormat/>
    <w:uiPriority w:val="0"/>
    <w:rPr>
      <w:rFonts w:ascii="黑体" w:eastAsia="黑体"/>
      <w:spacing w:val="85"/>
      <w:w w:val="100"/>
      <w:position w:val="3"/>
      <w:sz w:val="28"/>
      <w:szCs w:val="28"/>
    </w:rPr>
  </w:style>
  <w:style w:type="paragraph" w:customStyle="1" w:styleId="70">
    <w:name w:val="发布部门"/>
    <w:next w:val="21"/>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autoRedefine/>
    <w:qFormat/>
    <w:uiPriority w:val="0"/>
    <w:pPr>
      <w:framePr w:wrap="around"/>
      <w:spacing w:before="370" w:line="400" w:lineRule="exact"/>
    </w:pPr>
    <w:rPr>
      <w:rFonts w:ascii="Times New Roman"/>
      <w:sz w:val="28"/>
      <w:szCs w:val="28"/>
    </w:rPr>
  </w:style>
  <w:style w:type="paragraph" w:customStyle="1" w:styleId="76">
    <w:name w:val="封面一致性程度标识"/>
    <w:basedOn w:val="75"/>
    <w:autoRedefine/>
    <w:qFormat/>
    <w:uiPriority w:val="0"/>
    <w:pPr>
      <w:framePr w:wrap="around"/>
      <w:spacing w:before="440"/>
    </w:pPr>
    <w:rPr>
      <w:rFonts w:ascii="宋体" w:eastAsia="宋体"/>
    </w:rPr>
  </w:style>
  <w:style w:type="paragraph" w:customStyle="1" w:styleId="77">
    <w:name w:val="封面标准文稿类别"/>
    <w:basedOn w:val="76"/>
    <w:qFormat/>
    <w:uiPriority w:val="0"/>
    <w:pPr>
      <w:framePr w:wrap="around"/>
      <w:spacing w:after="160" w:line="240" w:lineRule="auto"/>
    </w:pPr>
    <w:rPr>
      <w:sz w:val="24"/>
    </w:rPr>
  </w:style>
  <w:style w:type="paragraph" w:customStyle="1" w:styleId="78">
    <w:name w:val="封面标准文稿编辑信息"/>
    <w:basedOn w:val="77"/>
    <w:autoRedefine/>
    <w:qFormat/>
    <w:uiPriority w:val="0"/>
    <w:pPr>
      <w:framePr w:wrap="around"/>
      <w:spacing w:before="180" w:line="180" w:lineRule="exact"/>
    </w:pPr>
    <w:rPr>
      <w:sz w:val="21"/>
    </w:rPr>
  </w:style>
  <w:style w:type="paragraph" w:customStyle="1" w:styleId="79">
    <w:name w:val="封面正文"/>
    <w:autoRedefine/>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1"/>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1"/>
    <w:next w:val="21"/>
    <w:autoRedefine/>
    <w:qFormat/>
    <w:uiPriority w:val="0"/>
    <w:pPr>
      <w:ind w:firstLine="0" w:firstLineChars="0"/>
      <w:jc w:val="center"/>
    </w:pPr>
    <w:rPr>
      <w:rFonts w:ascii="黑体" w:eastAsia="黑体"/>
    </w:rPr>
  </w:style>
  <w:style w:type="paragraph" w:customStyle="1" w:styleId="82">
    <w:name w:val="附录表标号"/>
    <w:basedOn w:val="1"/>
    <w:next w:val="2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3">
    <w:name w:val="附录表标题"/>
    <w:basedOn w:val="1"/>
    <w:next w:val="21"/>
    <w:autoRedefine/>
    <w:qFormat/>
    <w:uiPriority w:val="0"/>
    <w:pPr>
      <w:numPr>
        <w:ilvl w:val="1"/>
        <w:numId w:val="12"/>
      </w:numPr>
      <w:spacing w:beforeLines="50" w:afterLines="50"/>
      <w:jc w:val="center"/>
    </w:pPr>
    <w:rPr>
      <w:rFonts w:ascii="黑体" w:eastAsia="黑体"/>
      <w:szCs w:val="21"/>
    </w:rPr>
  </w:style>
  <w:style w:type="paragraph" w:customStyle="1" w:styleId="84">
    <w:name w:val="附录二级条标题"/>
    <w:basedOn w:val="1"/>
    <w:next w:val="2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5">
    <w:name w:val="附录二级无"/>
    <w:basedOn w:val="84"/>
    <w:autoRedefine/>
    <w:qFormat/>
    <w:uiPriority w:val="0"/>
    <w:pPr>
      <w:tabs>
        <w:tab w:val="clear" w:pos="360"/>
      </w:tabs>
      <w:spacing w:beforeLines="0" w:afterLines="0"/>
    </w:pPr>
    <w:rPr>
      <w:rFonts w:ascii="宋体" w:eastAsia="宋体"/>
      <w:szCs w:val="21"/>
    </w:rPr>
  </w:style>
  <w:style w:type="paragraph" w:customStyle="1" w:styleId="86">
    <w:name w:val="附录公式"/>
    <w:basedOn w:val="21"/>
    <w:next w:val="21"/>
    <w:link w:val="87"/>
    <w:autoRedefine/>
    <w:qFormat/>
    <w:uiPriority w:val="0"/>
  </w:style>
  <w:style w:type="character" w:customStyle="1" w:styleId="87">
    <w:name w:val="附录公式 Char"/>
    <w:basedOn w:val="37"/>
    <w:link w:val="86"/>
    <w:autoRedefine/>
    <w:qFormat/>
    <w:uiPriority w:val="0"/>
    <w:rPr>
      <w:rFonts w:ascii="宋体"/>
      <w:sz w:val="21"/>
      <w:lang w:val="en-US" w:eastAsia="zh-CN" w:bidi="ar-SA"/>
    </w:rPr>
  </w:style>
  <w:style w:type="paragraph" w:customStyle="1" w:styleId="88">
    <w:name w:val="附录公式编号制表符"/>
    <w:basedOn w:val="1"/>
    <w:next w:val="21"/>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1"/>
    <w:autoRedefine/>
    <w:qFormat/>
    <w:uiPriority w:val="0"/>
    <w:pPr>
      <w:numPr>
        <w:ilvl w:val="4"/>
      </w:numPr>
      <w:outlineLvl w:val="4"/>
    </w:pPr>
  </w:style>
  <w:style w:type="paragraph" w:customStyle="1" w:styleId="90">
    <w:name w:val="附录三级无"/>
    <w:basedOn w:val="89"/>
    <w:autoRedefine/>
    <w:qFormat/>
    <w:uiPriority w:val="0"/>
    <w:pPr>
      <w:tabs>
        <w:tab w:val="clear" w:pos="360"/>
      </w:tabs>
      <w:spacing w:beforeLines="0" w:afterLines="0"/>
    </w:pPr>
    <w:rPr>
      <w:rFonts w:ascii="宋体" w:eastAsia="宋体"/>
      <w:szCs w:val="21"/>
    </w:rPr>
  </w:style>
  <w:style w:type="paragraph" w:customStyle="1" w:styleId="91">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21"/>
    <w:autoRedefine/>
    <w:qFormat/>
    <w:uiPriority w:val="0"/>
    <w:pPr>
      <w:numPr>
        <w:ilvl w:val="5"/>
      </w:numPr>
      <w:outlineLvl w:val="5"/>
    </w:pPr>
  </w:style>
  <w:style w:type="paragraph" w:customStyle="1" w:styleId="93">
    <w:name w:val="附录四级无"/>
    <w:basedOn w:val="92"/>
    <w:autoRedefine/>
    <w:qFormat/>
    <w:uiPriority w:val="0"/>
    <w:pPr>
      <w:tabs>
        <w:tab w:val="clear" w:pos="360"/>
      </w:tabs>
      <w:spacing w:beforeLines="0" w:afterLines="0"/>
    </w:pPr>
    <w:rPr>
      <w:rFonts w:ascii="宋体" w:eastAsia="宋体"/>
      <w:szCs w:val="21"/>
    </w:rPr>
  </w:style>
  <w:style w:type="paragraph" w:customStyle="1" w:styleId="94">
    <w:name w:val="附录图标号"/>
    <w:basedOn w:val="1"/>
    <w:autoRedefine/>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5">
    <w:name w:val="附录图标题"/>
    <w:basedOn w:val="1"/>
    <w:next w:val="21"/>
    <w:autoRedefine/>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6">
    <w:name w:val="附录五级条标题"/>
    <w:basedOn w:val="92"/>
    <w:next w:val="21"/>
    <w:autoRedefine/>
    <w:qFormat/>
    <w:uiPriority w:val="0"/>
    <w:pPr>
      <w:numPr>
        <w:ilvl w:val="6"/>
      </w:numPr>
      <w:outlineLvl w:val="6"/>
    </w:pPr>
  </w:style>
  <w:style w:type="paragraph" w:customStyle="1" w:styleId="97">
    <w:name w:val="附录五级无"/>
    <w:basedOn w:val="96"/>
    <w:autoRedefine/>
    <w:qFormat/>
    <w:uiPriority w:val="0"/>
    <w:pPr>
      <w:tabs>
        <w:tab w:val="clear" w:pos="360"/>
      </w:tabs>
      <w:spacing w:beforeLines="0" w:afterLines="0"/>
    </w:pPr>
    <w:rPr>
      <w:rFonts w:ascii="宋体" w:eastAsia="宋体"/>
      <w:szCs w:val="21"/>
    </w:rPr>
  </w:style>
  <w:style w:type="paragraph" w:customStyle="1" w:styleId="98">
    <w:name w:val="附录章标题"/>
    <w:next w:val="21"/>
    <w:autoRedefine/>
    <w:qFormat/>
    <w:uiPriority w:val="0"/>
    <w:pPr>
      <w:numPr>
        <w:ilvl w:val="1"/>
        <w:numId w:val="11"/>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1"/>
    <w:qFormat/>
    <w:uiPriority w:val="0"/>
    <w:pPr>
      <w:numPr>
        <w:ilvl w:val="2"/>
      </w:numPr>
      <w:tabs>
        <w:tab w:val="left" w:pos="360"/>
      </w:tabs>
      <w:autoSpaceDN w:val="0"/>
      <w:spacing w:beforeLines="50" w:afterLines="50"/>
      <w:outlineLvl w:val="2"/>
    </w:pPr>
  </w:style>
  <w:style w:type="paragraph" w:customStyle="1" w:styleId="100">
    <w:name w:val="附录一级无"/>
    <w:basedOn w:val="99"/>
    <w:autoRedefine/>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autoRedefine/>
    <w:qFormat/>
    <w:uiPriority w:val="0"/>
    <w:pPr>
      <w:framePr w:w="6101" w:wrap="around"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wrap="around" w:y="15310"/>
      <w:spacing w:line="0" w:lineRule="atLeast"/>
    </w:pPr>
    <w:rPr>
      <w:rFonts w:ascii="黑体" w:eastAsia="黑体"/>
      <w:b w:val="0"/>
    </w:rPr>
  </w:style>
  <w:style w:type="paragraph" w:customStyle="1" w:styleId="108">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autoRedefine/>
    <w:uiPriority w:val="0"/>
    <w:pPr>
      <w:spacing w:beforeLines="0" w:afterLines="0"/>
    </w:pPr>
    <w:rPr>
      <w:rFonts w:ascii="宋体" w:eastAsia="宋体"/>
    </w:rPr>
  </w:style>
  <w:style w:type="paragraph" w:customStyle="1" w:styleId="110">
    <w:name w:val="实施日期"/>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1">
    <w:name w:val="示例后文字"/>
    <w:basedOn w:val="21"/>
    <w:next w:val="21"/>
    <w:autoRedefine/>
    <w:qFormat/>
    <w:uiPriority w:val="0"/>
    <w:pPr>
      <w:ind w:firstLine="360"/>
    </w:pPr>
    <w:rPr>
      <w:sz w:val="18"/>
    </w:rPr>
  </w:style>
  <w:style w:type="paragraph" w:customStyle="1" w:styleId="112">
    <w:name w:val="首示例"/>
    <w:next w:val="21"/>
    <w:link w:val="113"/>
    <w:autoRedefine/>
    <w:qFormat/>
    <w:uiPriority w:val="0"/>
    <w:pPr>
      <w:tabs>
        <w:tab w:val="left" w:pos="360"/>
      </w:tabs>
    </w:pPr>
    <w:rPr>
      <w:rFonts w:ascii="宋体" w:hAnsi="宋体" w:eastAsia="宋体" w:cs="Times New Roman"/>
      <w:kern w:val="2"/>
      <w:sz w:val="18"/>
      <w:szCs w:val="18"/>
      <w:lang w:val="en-US" w:eastAsia="zh-CN" w:bidi="ar-SA"/>
    </w:rPr>
  </w:style>
  <w:style w:type="character" w:customStyle="1" w:styleId="113">
    <w:name w:val="首示例 Char"/>
    <w:link w:val="112"/>
    <w:uiPriority w:val="0"/>
    <w:rPr>
      <w:rFonts w:ascii="宋体" w:hAnsi="宋体"/>
      <w:kern w:val="2"/>
      <w:sz w:val="18"/>
      <w:szCs w:val="18"/>
    </w:rPr>
  </w:style>
  <w:style w:type="paragraph" w:customStyle="1" w:styleId="114">
    <w:name w:val="四级无"/>
    <w:basedOn w:val="51"/>
    <w:qFormat/>
    <w:uiPriority w:val="0"/>
    <w:pPr>
      <w:spacing w:beforeLines="0" w:afterLines="0"/>
    </w:pPr>
    <w:rPr>
      <w:rFonts w:ascii="宋体" w:eastAsia="宋体"/>
    </w:rPr>
  </w:style>
  <w:style w:type="paragraph" w:customStyle="1" w:styleId="115">
    <w:name w:val="条文脚注"/>
    <w:basedOn w:val="22"/>
    <w:autoRedefine/>
    <w:qFormat/>
    <w:uiPriority w:val="0"/>
    <w:pPr>
      <w:numPr>
        <w:numId w:val="0"/>
      </w:numPr>
      <w:jc w:val="both"/>
    </w:pPr>
  </w:style>
  <w:style w:type="paragraph" w:customStyle="1" w:styleId="116">
    <w:name w:val="图标脚注说明"/>
    <w:basedOn w:val="21"/>
    <w:autoRedefine/>
    <w:qFormat/>
    <w:uiPriority w:val="0"/>
    <w:pPr>
      <w:ind w:left="840" w:hanging="420" w:firstLineChars="0"/>
    </w:pPr>
    <w:rPr>
      <w:sz w:val="18"/>
      <w:szCs w:val="18"/>
    </w:rPr>
  </w:style>
  <w:style w:type="paragraph" w:customStyle="1" w:styleId="117">
    <w:name w:val="图表脚注说明"/>
    <w:basedOn w:val="1"/>
    <w:autoRedefine/>
    <w:qFormat/>
    <w:uiPriority w:val="0"/>
    <w:pPr>
      <w:numPr>
        <w:ilvl w:val="0"/>
        <w:numId w:val="15"/>
      </w:numPr>
    </w:pPr>
    <w:rPr>
      <w:rFonts w:ascii="宋体"/>
      <w:sz w:val="18"/>
      <w:szCs w:val="18"/>
    </w:rPr>
  </w:style>
  <w:style w:type="paragraph" w:customStyle="1" w:styleId="118">
    <w:name w:val="图的脚注"/>
    <w:next w:val="21"/>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autoRedefine/>
    <w:qFormat/>
    <w:uiPriority w:val="0"/>
    <w:pPr>
      <w:spacing w:beforeLines="0" w:afterLines="0"/>
    </w:pPr>
    <w:rPr>
      <w:rFonts w:ascii="宋体" w:eastAsia="宋体"/>
    </w:rPr>
  </w:style>
  <w:style w:type="paragraph" w:customStyle="1" w:styleId="121">
    <w:name w:val="一级无"/>
    <w:basedOn w:val="38"/>
    <w:autoRedefine/>
    <w:qFormat/>
    <w:uiPriority w:val="0"/>
    <w:pPr>
      <w:spacing w:beforeLines="0" w:afterLines="0"/>
    </w:pPr>
    <w:rPr>
      <w:rFonts w:ascii="宋体" w:eastAsia="宋体"/>
    </w:rPr>
  </w:style>
  <w:style w:type="paragraph" w:customStyle="1" w:styleId="122">
    <w:name w:val="正文表标题"/>
    <w:next w:val="21"/>
    <w:autoRedefine/>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1"/>
    <w:next w:val="21"/>
    <w:autoRedefine/>
    <w:qFormat/>
    <w:uiPriority w:val="0"/>
    <w:pPr>
      <w:ind w:firstLine="0" w:firstLineChars="0"/>
    </w:pPr>
  </w:style>
  <w:style w:type="paragraph" w:customStyle="1" w:styleId="124">
    <w:name w:val="正文图标题"/>
    <w:next w:val="21"/>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5">
    <w:name w:val="终结线"/>
    <w:basedOn w:val="1"/>
    <w:autoRedefine/>
    <w:qFormat/>
    <w:uiPriority w:val="0"/>
    <w:pPr>
      <w:framePr w:hSpace="181" w:vSpace="181" w:wrap="around" w:vAnchor="text" w:hAnchor="margin" w:xAlign="center" w:y="285"/>
    </w:pPr>
  </w:style>
  <w:style w:type="paragraph" w:customStyle="1" w:styleId="126">
    <w:name w:val="其他发布日期"/>
    <w:autoRedefine/>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7">
    <w:name w:val="其他实施日期"/>
    <w:basedOn w:val="110"/>
    <w:autoRedefine/>
    <w:qFormat/>
    <w:uiPriority w:val="0"/>
    <w:pPr>
      <w:framePr w:wrap="around"/>
    </w:pPr>
  </w:style>
  <w:style w:type="paragraph" w:customStyle="1" w:styleId="128">
    <w:name w:val="封面标准名称2"/>
    <w:basedOn w:val="74"/>
    <w:autoRedefine/>
    <w:qFormat/>
    <w:uiPriority w:val="0"/>
    <w:pPr>
      <w:framePr w:wrap="around" w:y="4469"/>
      <w:spacing w:beforeLines="630"/>
    </w:pPr>
  </w:style>
  <w:style w:type="paragraph" w:customStyle="1" w:styleId="129">
    <w:name w:val="封面标准英文名称2"/>
    <w:basedOn w:val="75"/>
    <w:autoRedefine/>
    <w:qFormat/>
    <w:uiPriority w:val="0"/>
    <w:pPr>
      <w:framePr w:wrap="around" w:y="4469"/>
    </w:pPr>
  </w:style>
  <w:style w:type="paragraph" w:customStyle="1" w:styleId="130">
    <w:name w:val="封面一致性程度标识2"/>
    <w:basedOn w:val="76"/>
    <w:autoRedefine/>
    <w:qFormat/>
    <w:uiPriority w:val="0"/>
    <w:pPr>
      <w:framePr w:wrap="around" w:y="4469"/>
    </w:pPr>
  </w:style>
  <w:style w:type="paragraph" w:customStyle="1" w:styleId="131">
    <w:name w:val="封面标准文稿类别2"/>
    <w:basedOn w:val="77"/>
    <w:autoRedefine/>
    <w:qFormat/>
    <w:uiPriority w:val="0"/>
    <w:pPr>
      <w:framePr w:wrap="around" w:y="4469"/>
    </w:pPr>
  </w:style>
  <w:style w:type="paragraph" w:customStyle="1" w:styleId="132">
    <w:name w:val="封面标准文稿编辑信息2"/>
    <w:basedOn w:val="78"/>
    <w:autoRedefine/>
    <w:qFormat/>
    <w:uiPriority w:val="0"/>
    <w:pPr>
      <w:framePr w:wrap="around" w:y="4469"/>
    </w:pPr>
  </w:style>
  <w:style w:type="paragraph" w:customStyle="1" w:styleId="133">
    <w:name w:val="标准名称"/>
    <w:basedOn w:val="46"/>
    <w:link w:val="136"/>
    <w:autoRedefine/>
    <w:qFormat/>
    <w:uiPriority w:val="0"/>
  </w:style>
  <w:style w:type="character" w:styleId="134">
    <w:name w:val="Placeholder Text"/>
    <w:basedOn w:val="31"/>
    <w:autoRedefine/>
    <w:semiHidden/>
    <w:qFormat/>
    <w:uiPriority w:val="99"/>
    <w:rPr>
      <w:color w:val="808080"/>
    </w:rPr>
  </w:style>
  <w:style w:type="character" w:customStyle="1" w:styleId="135">
    <w:name w:val="目次、标准名称标题 Char"/>
    <w:basedOn w:val="31"/>
    <w:link w:val="46"/>
    <w:autoRedefine/>
    <w:qFormat/>
    <w:uiPriority w:val="0"/>
    <w:rPr>
      <w:rFonts w:ascii="黑体" w:eastAsia="黑体"/>
      <w:sz w:val="32"/>
      <w:shd w:val="clear" w:color="FFFFFF" w:fill="FFFFFF"/>
    </w:rPr>
  </w:style>
  <w:style w:type="character" w:customStyle="1" w:styleId="136">
    <w:name w:val="标准名称 Char"/>
    <w:basedOn w:val="135"/>
    <w:link w:val="133"/>
    <w:autoRedefine/>
    <w:qFormat/>
    <w:uiPriority w:val="0"/>
    <w:rPr>
      <w:rFonts w:ascii="黑体" w:eastAsia="黑体"/>
      <w:sz w:val="32"/>
      <w:shd w:val="clear" w:color="FFFFFF" w:fill="FFFFFF"/>
    </w:rPr>
  </w:style>
  <w:style w:type="character" w:customStyle="1" w:styleId="137">
    <w:name w:val="批注框文本 字符"/>
    <w:basedOn w:val="31"/>
    <w:link w:val="14"/>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11%20&#26631;&#20934;&#20462;&#35746;\20240420%20&#20462;&#25913;\&#21046;&#24178;&#36771;&#26898;&#26685;&#22521;&#25216;&#26415;&#35268;&#31243;%2010%20.tcs.dotm"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5"/>
          </w:pPr>
          <w:r>
            <w:rPr>
              <w:rStyle w:val="4"/>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4F113A"/>
    <w:rsid w:val="0002647A"/>
    <w:rsid w:val="0002653F"/>
    <w:rsid w:val="00080DE3"/>
    <w:rsid w:val="00087E40"/>
    <w:rsid w:val="000C73CF"/>
    <w:rsid w:val="001132F9"/>
    <w:rsid w:val="00114ABC"/>
    <w:rsid w:val="001C16E0"/>
    <w:rsid w:val="002068C7"/>
    <w:rsid w:val="00323E80"/>
    <w:rsid w:val="003372E5"/>
    <w:rsid w:val="003750AF"/>
    <w:rsid w:val="00430F92"/>
    <w:rsid w:val="004F113A"/>
    <w:rsid w:val="004F1EC5"/>
    <w:rsid w:val="00515A81"/>
    <w:rsid w:val="005335DD"/>
    <w:rsid w:val="00595E09"/>
    <w:rsid w:val="00674FBA"/>
    <w:rsid w:val="006D02E4"/>
    <w:rsid w:val="007216E9"/>
    <w:rsid w:val="007C6ACB"/>
    <w:rsid w:val="007E2797"/>
    <w:rsid w:val="00800293"/>
    <w:rsid w:val="00820E7E"/>
    <w:rsid w:val="008E024D"/>
    <w:rsid w:val="008F0268"/>
    <w:rsid w:val="00902EF8"/>
    <w:rsid w:val="00982DAC"/>
    <w:rsid w:val="009B16B1"/>
    <w:rsid w:val="00A94E45"/>
    <w:rsid w:val="00AC6C32"/>
    <w:rsid w:val="00AD6808"/>
    <w:rsid w:val="00B717AC"/>
    <w:rsid w:val="00BC67AA"/>
    <w:rsid w:val="00C875D2"/>
    <w:rsid w:val="00CB0B2B"/>
    <w:rsid w:val="00D4454B"/>
    <w:rsid w:val="00D65DD7"/>
    <w:rsid w:val="00DA4409"/>
    <w:rsid w:val="00E95A08"/>
    <w:rsid w:val="00EA15BD"/>
    <w:rsid w:val="00EA32AC"/>
    <w:rsid w:val="00F93653"/>
    <w:rsid w:val="00FF0B73"/>
    <w:rsid w:val="00FF0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112"/>
    <w:uiPriority w:val="0"/>
    <w:pPr>
      <w:keepNext/>
      <w:pageBreakBefore/>
      <w:shd w:val="clear" w:color="FFFFFF" w:fill="FFFFFF"/>
      <w:spacing w:before="640" w:after="560" w:line="460" w:lineRule="exact"/>
      <w:jc w:val="center"/>
      <w:outlineLvl w:val="0"/>
    </w:pPr>
    <w:rPr>
      <w:rFonts w:ascii="黑体" w:hAnsi="Times New Roman" w:eastAsia="黑体" w:cs="Times New Roman"/>
      <w:kern w:val="0"/>
      <w:sz w:val="32"/>
      <w:szCs w:val="20"/>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制干辣椒栽培技术规程 10 .tcs.dotm</Template>
  <Pages>8</Pages>
  <Words>2005</Words>
  <Characters>2398</Characters>
  <Lines>27</Lines>
  <Paragraphs>7</Paragraphs>
  <TotalTime>3</TotalTime>
  <ScaleCrop>false</ScaleCrop>
  <LinksUpToDate>false</LinksUpToDate>
  <CharactersWithSpaces>2501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2024-05-15T10:54:00Z</dcterms:created>
  <dc:creator>姸</dc:creator>
  <cp:lastModifiedBy>姸</cp:lastModifiedBy>
  <dcterms:modified xsi:type="dcterms:W3CDTF">2024-05-15T10:58:12Z</dcterms:modified>
  <dc:title>标准名称</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B10D346F791E406EBEE4A0A7082145F5_11</vt:lpwstr>
  </property>
  <property fmtid="{D5CDD505-2E9C-101B-9397-08002B2CF9AE}" pid="3" name="KSOProductBuildVer">
    <vt:lpwstr>2052-12.1.0.16729</vt:lpwstr>
  </property>
</Properties>
</file>